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120"/>
      </w:tblGrid>
      <w:tr w:rsidR="009B3994" w:rsidRPr="00B83483" w:rsidTr="000B5A69">
        <w:trPr>
          <w:trHeight w:val="28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94" w:rsidRPr="000B5A69" w:rsidRDefault="00EC2B67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B67">
              <w:rPr>
                <w:rFonts w:ascii="Arial" w:hAnsi="Arial" w:cs="Arial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143.25pt">
                  <v:imagedata r:id="rId8" o:title=""/>
                </v:shape>
              </w:pic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69">
              <w:rPr>
                <w:rFonts w:ascii="Arial" w:hAnsi="Arial" w:cs="Arial"/>
                <w:b/>
                <w:sz w:val="28"/>
                <w:szCs w:val="28"/>
              </w:rPr>
              <w:t>Mississippi Banner Users Group</w:t>
            </w:r>
          </w:p>
          <w:p w:rsidR="009B3994" w:rsidRDefault="00EC2B67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hyperlink r:id="rId9" w:history="1">
              <w:r w:rsidR="00A94DBD" w:rsidRPr="006E516F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www.mbug.net</w:t>
              </w:r>
            </w:hyperlink>
          </w:p>
          <w:p w:rsidR="00A94DBD" w:rsidRDefault="00A94DBD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69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05809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0B5A69">
              <w:rPr>
                <w:rFonts w:ascii="Arial" w:hAnsi="Arial" w:cs="Arial"/>
                <w:b/>
                <w:sz w:val="28"/>
                <w:szCs w:val="28"/>
              </w:rPr>
              <w:t xml:space="preserve"> Conference</w:t>
            </w:r>
          </w:p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A69">
              <w:rPr>
                <w:rFonts w:ascii="Arial" w:hAnsi="Arial" w:cs="Arial"/>
                <w:b/>
                <w:sz w:val="28"/>
                <w:szCs w:val="28"/>
              </w:rPr>
              <w:t xml:space="preserve">September </w:t>
            </w:r>
            <w:r w:rsidR="00005809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0B5A69">
              <w:rPr>
                <w:rFonts w:ascii="Arial" w:hAnsi="Arial" w:cs="Arial"/>
                <w:b/>
                <w:sz w:val="28"/>
                <w:szCs w:val="28"/>
              </w:rPr>
              <w:t xml:space="preserve"> –</w:t>
            </w:r>
            <w:r w:rsidR="00005809"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0B5A69">
              <w:rPr>
                <w:rFonts w:ascii="Arial" w:hAnsi="Arial" w:cs="Arial"/>
                <w:b/>
                <w:sz w:val="28"/>
                <w:szCs w:val="28"/>
              </w:rPr>
              <w:t>, 20</w:t>
            </w:r>
            <w:r w:rsidR="00005809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PlaceName">
                  <w:r w:rsidRPr="000B5A69">
                    <w:rPr>
                      <w:rFonts w:ascii="Arial" w:hAnsi="Arial" w:cs="Arial"/>
                      <w:b/>
                      <w:sz w:val="26"/>
                      <w:szCs w:val="26"/>
                    </w:rPr>
                    <w:t>Natchez</w:t>
                  </w:r>
                </w:smartTag>
                <w:r w:rsidRPr="000B5A69">
                  <w:rPr>
                    <w:rFonts w:ascii="Arial" w:hAnsi="Arial" w:cs="Arial"/>
                    <w:b/>
                    <w:sz w:val="26"/>
                    <w:szCs w:val="26"/>
                  </w:rPr>
                  <w:t xml:space="preserve"> </w:t>
                </w:r>
                <w:smartTag w:uri="urn:schemas-microsoft-com:office:smarttags" w:element="PlaceType">
                  <w:r w:rsidRPr="000B5A69">
                    <w:rPr>
                      <w:rFonts w:ascii="Arial" w:hAnsi="Arial" w:cs="Arial"/>
                      <w:b/>
                      <w:sz w:val="26"/>
                      <w:szCs w:val="26"/>
                    </w:rPr>
                    <w:t>Convention Center</w:t>
                  </w:r>
                </w:smartTag>
              </w:smartTag>
            </w:smartTag>
          </w:p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City">
                <w:smartTag w:uri="urn:schemas-microsoft-com:office:smarttags" w:element="City">
                  <w:r w:rsidRPr="000B5A69">
                    <w:rPr>
                      <w:rFonts w:ascii="Arial" w:hAnsi="Arial" w:cs="Arial"/>
                      <w:b/>
                      <w:sz w:val="26"/>
                      <w:szCs w:val="26"/>
                    </w:rPr>
                    <w:t>Natchez</w:t>
                  </w:r>
                </w:smartTag>
                <w:r w:rsidRPr="000B5A69">
                  <w:rPr>
                    <w:rFonts w:ascii="Arial" w:hAnsi="Arial" w:cs="Arial"/>
                    <w:b/>
                    <w:sz w:val="26"/>
                    <w:szCs w:val="26"/>
                  </w:rPr>
                  <w:t xml:space="preserve">, </w:t>
                </w:r>
                <w:smartTag w:uri="urn:schemas-microsoft-com:office:smarttags" w:element="State">
                  <w:r w:rsidRPr="000B5A69">
                    <w:rPr>
                      <w:rFonts w:ascii="Arial" w:hAnsi="Arial" w:cs="Arial"/>
                      <w:b/>
                      <w:sz w:val="26"/>
                      <w:szCs w:val="26"/>
                    </w:rPr>
                    <w:t>MS</w:t>
                  </w:r>
                </w:smartTag>
              </w:smartTag>
            </w:smartTag>
          </w:p>
        </w:tc>
      </w:tr>
    </w:tbl>
    <w:p w:rsidR="009B3994" w:rsidRDefault="009B3994" w:rsidP="00000115">
      <w:pPr>
        <w:ind w:firstLine="1080"/>
        <w:rPr>
          <w:rFonts w:ascii="Arial" w:hAnsi="Arial" w:cs="Arial"/>
          <w:sz w:val="28"/>
          <w:szCs w:val="28"/>
        </w:rPr>
      </w:pPr>
    </w:p>
    <w:p w:rsidR="009B3994" w:rsidRPr="00D9765C" w:rsidRDefault="009B3994" w:rsidP="00A606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Mark your calendars!  It is time for our annual gathering of Banner users for information, fun, and fellowship.   This year our MBUG Conference will be held at the </w:t>
      </w:r>
      <w:smartTag w:uri="urn:schemas-microsoft-com:office:smarttags" w:element="PlaceName">
        <w:r>
          <w:rPr>
            <w:rFonts w:ascii="Arial" w:hAnsi="Arial" w:cs="Arial"/>
            <w:sz w:val="28"/>
            <w:szCs w:val="28"/>
          </w:rPr>
          <w:t>Natchez</w:t>
        </w:r>
      </w:smartTag>
      <w:r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8"/>
            <w:szCs w:val="28"/>
          </w:rPr>
          <w:t>Convention Center</w:t>
        </w:r>
      </w:smartTag>
      <w:r>
        <w:rPr>
          <w:rFonts w:ascii="Arial" w:hAnsi="Arial" w:cs="Arial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rFonts w:ascii="Arial" w:hAnsi="Arial" w:cs="Arial"/>
                <w:sz w:val="28"/>
                <w:szCs w:val="28"/>
              </w:rPr>
              <w:t>Natchez</w:t>
            </w:r>
          </w:smartTag>
          <w:r>
            <w:rPr>
              <w:rFonts w:ascii="Arial" w:hAnsi="Arial" w:cs="Arial"/>
              <w:sz w:val="28"/>
              <w:szCs w:val="28"/>
            </w:rPr>
            <w:t xml:space="preserve">, </w:t>
          </w:r>
          <w:smartTag w:uri="urn:schemas-microsoft-com:office:smarttags" w:element="State">
            <w:r>
              <w:rPr>
                <w:rFonts w:ascii="Arial" w:hAnsi="Arial" w:cs="Arial"/>
                <w:sz w:val="28"/>
                <w:szCs w:val="28"/>
              </w:rPr>
              <w:t>MS</w:t>
            </w:r>
          </w:smartTag>
        </w:smartTag>
      </w:smartTag>
      <w:r>
        <w:rPr>
          <w:rFonts w:ascii="Arial" w:hAnsi="Arial" w:cs="Arial"/>
          <w:sz w:val="28"/>
          <w:szCs w:val="28"/>
        </w:rPr>
        <w:t xml:space="preserve">.  Located across from the </w:t>
      </w:r>
      <w:r w:rsidR="000A3F10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onvention </w:t>
      </w:r>
      <w:r w:rsidR="000A3F10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enter, the </w:t>
      </w:r>
      <w:r w:rsidR="002F51A1">
        <w:rPr>
          <w:rFonts w:ascii="Arial" w:hAnsi="Arial" w:cs="Arial"/>
          <w:sz w:val="28"/>
          <w:szCs w:val="28"/>
        </w:rPr>
        <w:t>Natchez Grand Hotel</w:t>
      </w:r>
      <w:r>
        <w:rPr>
          <w:rFonts w:ascii="Arial" w:hAnsi="Arial" w:cs="Arial"/>
          <w:sz w:val="28"/>
          <w:szCs w:val="28"/>
        </w:rPr>
        <w:t xml:space="preserve"> will be the host hotel. As always, we need user participation to make our conference as informative as possible.  If you would like to make a presentation, please contact </w:t>
      </w:r>
      <w:r w:rsidRPr="00D9765C">
        <w:rPr>
          <w:rFonts w:ascii="Arial" w:hAnsi="Arial" w:cs="Arial"/>
          <w:sz w:val="28"/>
          <w:szCs w:val="28"/>
        </w:rPr>
        <w:t>Edith Riley(egr1@its.msstate.edu).</w:t>
      </w:r>
    </w:p>
    <w:p w:rsidR="009B3994" w:rsidRPr="004C0C98" w:rsidRDefault="009B3994" w:rsidP="00A6062D">
      <w:pPr>
        <w:rPr>
          <w:rFonts w:ascii="Arial" w:hAnsi="Arial" w:cs="Arial"/>
          <w:color w:val="FF0000"/>
          <w:sz w:val="28"/>
          <w:szCs w:val="28"/>
        </w:rPr>
      </w:pPr>
    </w:p>
    <w:p w:rsidR="009B3994" w:rsidRDefault="009B3994" w:rsidP="004667B9">
      <w:pPr>
        <w:rPr>
          <w:rFonts w:ascii="Arial" w:hAnsi="Arial" w:cs="Arial"/>
          <w:sz w:val="28"/>
          <w:szCs w:val="28"/>
        </w:rPr>
      </w:pPr>
      <w:r w:rsidRPr="004750AA">
        <w:rPr>
          <w:rFonts w:ascii="Arial" w:hAnsi="Arial" w:cs="Arial"/>
          <w:sz w:val="28"/>
          <w:szCs w:val="28"/>
          <w:u w:val="single"/>
        </w:rPr>
        <w:t>General Information</w:t>
      </w:r>
      <w:r>
        <w:rPr>
          <w:rFonts w:ascii="Arial" w:hAnsi="Arial" w:cs="Arial"/>
          <w:sz w:val="28"/>
          <w:szCs w:val="28"/>
        </w:rPr>
        <w:t>:</w:t>
      </w:r>
    </w:p>
    <w:tbl>
      <w:tblPr>
        <w:tblpPr w:leftFromText="45" w:rightFromText="45" w:vertAnchor="text"/>
        <w:tblW w:w="11265" w:type="dxa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265"/>
      </w:tblGrid>
      <w:tr w:rsidR="009B3994" w:rsidRPr="00430D90" w:rsidTr="00430D90">
        <w:trPr>
          <w:tblCellSpacing w:w="0" w:type="dxa"/>
        </w:trPr>
        <w:tc>
          <w:tcPr>
            <w:tcW w:w="11265" w:type="dxa"/>
            <w:shd w:val="clear" w:color="auto" w:fill="FFFFFF"/>
          </w:tcPr>
          <w:p w:rsidR="009B3994" w:rsidRPr="00430D90" w:rsidRDefault="009B3994" w:rsidP="00430D90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B3994" w:rsidRPr="00430D90" w:rsidTr="00430D90">
        <w:trPr>
          <w:tblCellSpacing w:w="0" w:type="dxa"/>
        </w:trPr>
        <w:tc>
          <w:tcPr>
            <w:tcW w:w="11265" w:type="dxa"/>
            <w:shd w:val="clear" w:color="auto" w:fill="FFFFFF"/>
          </w:tcPr>
          <w:tbl>
            <w:tblPr>
              <w:tblpPr w:leftFromText="45" w:rightFromText="45" w:vertAnchor="text"/>
              <w:tblW w:w="1126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11245"/>
            </w:tblGrid>
            <w:tr w:rsidR="009B3994" w:rsidRPr="00430D90" w:rsidTr="00430D90">
              <w:trPr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B3994" w:rsidRPr="00430D90" w:rsidRDefault="00EC2B67" w:rsidP="00430D90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EC2B67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pict>
                      <v:shape id="_x0000_i1026" type="#_x0000_t75" alt="" style="width:6.75pt;height:.75pt">
                        <v:imagedata r:id="rId10" r:href="rId11"/>
                      </v:shape>
                    </w:pict>
                  </w:r>
                </w:p>
              </w:tc>
              <w:tc>
                <w:tcPr>
                  <w:tcW w:w="1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B3994" w:rsidRDefault="009B3994" w:rsidP="00430D90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F</w:t>
                  </w:r>
                  <w:r w:rsidRPr="00430D9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or almost 300 years</w:t>
                  </w:r>
                  <w:r w:rsidR="000A3F1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,</w:t>
                  </w:r>
                  <w:r w:rsidRPr="00430D9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Natchez</w:t>
                  </w:r>
                  <w:r w:rsidRPr="00430D9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has been an international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30D9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destination glistenin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g</w:t>
                  </w:r>
                </w:p>
                <w:p w:rsidR="009B3994" w:rsidRDefault="009B3994" w:rsidP="00430D90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with Southern charm </w:t>
                  </w:r>
                  <w:r w:rsidR="000A3F1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and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grace!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N</w:t>
                      </w:r>
                      <w:r w:rsidRPr="00430D90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atchez</w:t>
                      </w:r>
                    </w:smartTag>
                  </w:smartTag>
                  <w:r w:rsidRPr="00430D9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adorns the banks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30D9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of the Mighty </w:t>
                  </w:r>
                </w:p>
                <w:p w:rsidR="009B3994" w:rsidRDefault="009B3994" w:rsidP="00430D90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 w:rsidRPr="00430D90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Mississippi</w:t>
                      </w:r>
                    </w:smartTag>
                  </w:smartTag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30D9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with her magnificent antebellum homes, fascinating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30D9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history,</w:t>
                  </w:r>
                </w:p>
                <w:p w:rsidR="009B3994" w:rsidRPr="00430D90" w:rsidRDefault="009B3994" w:rsidP="00E76C33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430D90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exciting events, romantic atmosphere, and unlimited activities.</w:t>
                  </w: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B3994" w:rsidRPr="00430D90" w:rsidRDefault="009B3994" w:rsidP="00430D90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9B3994" w:rsidRDefault="00EC2B67" w:rsidP="008C4A0A">
      <w:hyperlink r:id="rId12" w:history="1">
        <w:r w:rsidR="008C4A0A" w:rsidRPr="00073D8A">
          <w:rPr>
            <w:rStyle w:val="Hyperlink"/>
            <w:rFonts w:ascii="Arial" w:hAnsi="Arial" w:cs="Arial"/>
            <w:sz w:val="28"/>
            <w:szCs w:val="28"/>
          </w:rPr>
          <w:t>www.visitnatchez.org</w:t>
        </w:r>
      </w:hyperlink>
    </w:p>
    <w:p w:rsidR="00244B4A" w:rsidRDefault="00244B4A" w:rsidP="008C4A0A"/>
    <w:p w:rsidR="008C4A0A" w:rsidRPr="00244B4A" w:rsidRDefault="008C4A0A" w:rsidP="00244B4A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244B4A">
        <w:rPr>
          <w:rFonts w:ascii="Arial" w:hAnsi="Arial" w:cs="Arial"/>
          <w:sz w:val="28"/>
          <w:szCs w:val="28"/>
        </w:rPr>
        <w:t>O</w:t>
      </w:r>
      <w:r w:rsidR="009B3994" w:rsidRPr="00244B4A">
        <w:rPr>
          <w:rFonts w:ascii="Arial" w:hAnsi="Arial" w:cs="Arial"/>
          <w:sz w:val="28"/>
          <w:szCs w:val="28"/>
        </w:rPr>
        <w:t xml:space="preserve">ur Sunday evening event will be </w:t>
      </w:r>
      <w:r w:rsidR="00ED2BDB" w:rsidRPr="00244B4A">
        <w:rPr>
          <w:rFonts w:ascii="Arial" w:hAnsi="Arial" w:cs="Arial"/>
          <w:sz w:val="28"/>
          <w:szCs w:val="28"/>
        </w:rPr>
        <w:t xml:space="preserve">a </w:t>
      </w:r>
      <w:r w:rsidR="00673FC3">
        <w:rPr>
          <w:rFonts w:ascii="Arial" w:hAnsi="Arial" w:cs="Arial"/>
          <w:sz w:val="28"/>
          <w:szCs w:val="28"/>
        </w:rPr>
        <w:t>l</w:t>
      </w:r>
      <w:r w:rsidR="00ED2BDB" w:rsidRPr="00244B4A">
        <w:rPr>
          <w:rFonts w:ascii="Arial" w:hAnsi="Arial" w:cs="Arial"/>
          <w:sz w:val="28"/>
          <w:szCs w:val="28"/>
        </w:rPr>
        <w:t xml:space="preserve">uau held at the Natchez Grand Hotel.  The Mississippi River will provide a beautiful backdrop for our luau.  </w:t>
      </w:r>
      <w:r w:rsidRPr="00244B4A">
        <w:rPr>
          <w:rFonts w:ascii="Arial" w:hAnsi="Arial" w:cs="Arial"/>
          <w:sz w:val="28"/>
          <w:szCs w:val="28"/>
        </w:rPr>
        <w:t>Plan to join us for food, fellowship, and fun. The event will be held from 6:30-8:30 pm.</w:t>
      </w:r>
    </w:p>
    <w:p w:rsidR="009B3994" w:rsidRDefault="009B3994" w:rsidP="0047268B">
      <w:pPr>
        <w:rPr>
          <w:rFonts w:ascii="Arial" w:hAnsi="Arial" w:cs="Arial"/>
          <w:sz w:val="28"/>
          <w:szCs w:val="28"/>
        </w:rPr>
      </w:pPr>
    </w:p>
    <w:p w:rsidR="009B3994" w:rsidRDefault="009B3994" w:rsidP="00A20015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plan to bring a guest</w:t>
      </w:r>
      <w:r w:rsidR="00DD0E3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please indicate on your re</w:t>
      </w:r>
      <w:r w:rsidR="00244B4A">
        <w:rPr>
          <w:rFonts w:ascii="Arial" w:hAnsi="Arial" w:cs="Arial"/>
          <w:sz w:val="28"/>
          <w:szCs w:val="28"/>
        </w:rPr>
        <w:t>gistration form and include a $2</w:t>
      </w:r>
      <w:r>
        <w:rPr>
          <w:rFonts w:ascii="Arial" w:hAnsi="Arial" w:cs="Arial"/>
          <w:sz w:val="28"/>
          <w:szCs w:val="28"/>
        </w:rPr>
        <w:t>5.00 guest fee.  The guest fee entitles entry</w:t>
      </w:r>
      <w:r w:rsidR="00244B4A">
        <w:rPr>
          <w:rFonts w:ascii="Arial" w:hAnsi="Arial" w:cs="Arial"/>
          <w:sz w:val="28"/>
          <w:szCs w:val="28"/>
        </w:rPr>
        <w:t xml:space="preserve"> to the Sunday evening event</w:t>
      </w:r>
      <w:r>
        <w:rPr>
          <w:rFonts w:ascii="Arial" w:hAnsi="Arial" w:cs="Arial"/>
          <w:sz w:val="28"/>
          <w:szCs w:val="28"/>
        </w:rPr>
        <w:t xml:space="preserve">. </w:t>
      </w:r>
    </w:p>
    <w:p w:rsidR="009B3994" w:rsidRDefault="009B3994" w:rsidP="00F06D9E">
      <w:pPr>
        <w:pStyle w:val="ListParagraph"/>
        <w:rPr>
          <w:rFonts w:ascii="Arial" w:hAnsi="Arial" w:cs="Arial"/>
          <w:strike/>
          <w:color w:val="00B050"/>
          <w:sz w:val="28"/>
          <w:szCs w:val="28"/>
        </w:rPr>
      </w:pPr>
    </w:p>
    <w:p w:rsidR="00244B4A" w:rsidRDefault="009B3994" w:rsidP="00022D7F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22D7F">
        <w:rPr>
          <w:rFonts w:ascii="Arial" w:hAnsi="Arial" w:cs="Arial"/>
          <w:sz w:val="28"/>
          <w:szCs w:val="28"/>
        </w:rPr>
        <w:t>The session</w:t>
      </w:r>
      <w:r w:rsidR="00244B4A" w:rsidRPr="00022D7F">
        <w:rPr>
          <w:rFonts w:ascii="Arial" w:hAnsi="Arial" w:cs="Arial"/>
          <w:sz w:val="28"/>
          <w:szCs w:val="28"/>
        </w:rPr>
        <w:t xml:space="preserve"> topics are </w:t>
      </w:r>
      <w:r w:rsidR="00A23B22" w:rsidRPr="005346CB">
        <w:rPr>
          <w:rFonts w:ascii="Arial" w:hAnsi="Arial" w:cs="Arial"/>
          <w:sz w:val="28"/>
          <w:szCs w:val="28"/>
        </w:rPr>
        <w:t xml:space="preserve">listed </w:t>
      </w:r>
      <w:r w:rsidR="005346CB" w:rsidRPr="005346CB">
        <w:rPr>
          <w:rFonts w:ascii="Arial" w:hAnsi="Arial" w:cs="Arial"/>
          <w:sz w:val="28"/>
          <w:szCs w:val="28"/>
        </w:rPr>
        <w:t>at the end of this document</w:t>
      </w:r>
      <w:r w:rsidR="003E7570">
        <w:rPr>
          <w:rFonts w:ascii="Arial" w:hAnsi="Arial" w:cs="Arial"/>
          <w:sz w:val="28"/>
          <w:szCs w:val="28"/>
        </w:rPr>
        <w:t xml:space="preserve">.  </w:t>
      </w:r>
      <w:r w:rsidR="00022D7F" w:rsidRPr="00022D7F">
        <w:rPr>
          <w:rFonts w:ascii="Arial" w:hAnsi="Arial" w:cs="Arial"/>
          <w:sz w:val="28"/>
          <w:szCs w:val="28"/>
        </w:rPr>
        <w:t xml:space="preserve">We are excited that </w:t>
      </w:r>
      <w:r w:rsidR="003D5E14">
        <w:rPr>
          <w:rFonts w:ascii="Arial" w:hAnsi="Arial" w:cs="Arial"/>
          <w:sz w:val="28"/>
          <w:szCs w:val="28"/>
        </w:rPr>
        <w:t>seven</w:t>
      </w:r>
      <w:r w:rsidR="00022D7F" w:rsidRPr="00022D7F">
        <w:rPr>
          <w:rFonts w:ascii="Arial" w:hAnsi="Arial" w:cs="Arial"/>
          <w:sz w:val="28"/>
          <w:szCs w:val="28"/>
        </w:rPr>
        <w:t xml:space="preserve"> </w:t>
      </w:r>
      <w:r w:rsidR="00590839">
        <w:rPr>
          <w:rFonts w:ascii="Arial" w:hAnsi="Arial" w:cs="Arial"/>
          <w:sz w:val="28"/>
          <w:szCs w:val="28"/>
        </w:rPr>
        <w:t>SunGard</w:t>
      </w:r>
      <w:r w:rsidR="00022D7F" w:rsidRPr="00022D7F">
        <w:rPr>
          <w:rFonts w:ascii="Arial" w:hAnsi="Arial" w:cs="Arial"/>
          <w:sz w:val="28"/>
          <w:szCs w:val="28"/>
        </w:rPr>
        <w:t xml:space="preserve"> consultants </w:t>
      </w:r>
      <w:r w:rsidR="003E7570">
        <w:rPr>
          <w:rFonts w:ascii="Arial" w:hAnsi="Arial" w:cs="Arial"/>
          <w:sz w:val="28"/>
          <w:szCs w:val="28"/>
        </w:rPr>
        <w:t xml:space="preserve">will be </w:t>
      </w:r>
      <w:r w:rsidR="00022D7F" w:rsidRPr="00022D7F">
        <w:rPr>
          <w:rFonts w:ascii="Arial" w:hAnsi="Arial" w:cs="Arial"/>
          <w:sz w:val="28"/>
          <w:szCs w:val="28"/>
        </w:rPr>
        <w:t>presenti</w:t>
      </w:r>
      <w:r w:rsidR="003E7570">
        <w:rPr>
          <w:rFonts w:ascii="Arial" w:hAnsi="Arial" w:cs="Arial"/>
          <w:sz w:val="28"/>
          <w:szCs w:val="28"/>
        </w:rPr>
        <w:t>ng at this year’s conference.  They are:</w:t>
      </w:r>
    </w:p>
    <w:p w:rsidR="00B571B3" w:rsidRDefault="00B571B3" w:rsidP="00B571B3">
      <w:pPr>
        <w:ind w:left="720" w:firstLine="720"/>
        <w:rPr>
          <w:rFonts w:ascii="Arial" w:hAnsi="Arial" w:cs="Arial"/>
          <w:sz w:val="28"/>
          <w:szCs w:val="28"/>
        </w:rPr>
      </w:pPr>
    </w:p>
    <w:p w:rsidR="00022D7F" w:rsidRDefault="00022D7F" w:rsidP="00B571B3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Advancement/Alumni – Noelle Hylton</w:t>
      </w:r>
      <w:r w:rsidR="00057F89">
        <w:rPr>
          <w:rFonts w:ascii="Arial" w:hAnsi="Arial" w:cs="Arial"/>
          <w:sz w:val="28"/>
          <w:szCs w:val="28"/>
        </w:rPr>
        <w:t>(</w:t>
      </w:r>
      <w:r w:rsidR="00B571B3">
        <w:rPr>
          <w:rFonts w:ascii="Arial" w:hAnsi="Arial" w:cs="Arial"/>
          <w:sz w:val="28"/>
          <w:szCs w:val="28"/>
        </w:rPr>
        <w:t>remote)</w:t>
      </w:r>
    </w:p>
    <w:p w:rsidR="00022D7F" w:rsidRDefault="00022D7F" w:rsidP="00B571B3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Finance – Rick Gerry</w:t>
      </w:r>
      <w:r w:rsidR="009724EE">
        <w:rPr>
          <w:rFonts w:ascii="Arial" w:hAnsi="Arial" w:cs="Arial"/>
          <w:sz w:val="28"/>
          <w:szCs w:val="28"/>
        </w:rPr>
        <w:t>(</w:t>
      </w:r>
      <w:r w:rsidR="00B54713">
        <w:rPr>
          <w:rFonts w:ascii="Arial" w:hAnsi="Arial" w:cs="Arial"/>
          <w:sz w:val="28"/>
          <w:szCs w:val="28"/>
        </w:rPr>
        <w:t>remote)</w:t>
      </w:r>
    </w:p>
    <w:p w:rsidR="00022D7F" w:rsidRDefault="00022D7F" w:rsidP="00B571B3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Financial Aid – Vickie Coughlin</w:t>
      </w:r>
      <w:r w:rsidR="00B54713">
        <w:rPr>
          <w:rFonts w:ascii="Arial" w:hAnsi="Arial" w:cs="Arial"/>
          <w:sz w:val="28"/>
          <w:szCs w:val="28"/>
        </w:rPr>
        <w:t>(onsite)</w:t>
      </w:r>
    </w:p>
    <w:p w:rsidR="00022D7F" w:rsidRDefault="00022D7F" w:rsidP="00B571B3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Human Resources – Marius Wolfe</w:t>
      </w:r>
      <w:r w:rsidR="003925B7">
        <w:rPr>
          <w:rFonts w:ascii="Arial" w:hAnsi="Arial" w:cs="Arial"/>
          <w:sz w:val="28"/>
          <w:szCs w:val="28"/>
        </w:rPr>
        <w:t>(</w:t>
      </w:r>
      <w:r w:rsidR="00B54713">
        <w:rPr>
          <w:rFonts w:ascii="Arial" w:hAnsi="Arial" w:cs="Arial"/>
          <w:sz w:val="28"/>
          <w:szCs w:val="28"/>
        </w:rPr>
        <w:t>remote)</w:t>
      </w:r>
    </w:p>
    <w:p w:rsidR="00022D7F" w:rsidRDefault="00022D7F" w:rsidP="00B571B3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–</w:t>
      </w:r>
      <w:r w:rsidR="00B571B3">
        <w:rPr>
          <w:rFonts w:ascii="Arial" w:hAnsi="Arial" w:cs="Arial"/>
          <w:sz w:val="28"/>
          <w:szCs w:val="28"/>
        </w:rPr>
        <w:t xml:space="preserve"> Mark Nichols</w:t>
      </w:r>
      <w:r w:rsidR="00B54713">
        <w:rPr>
          <w:rFonts w:ascii="Arial" w:hAnsi="Arial" w:cs="Arial"/>
          <w:sz w:val="28"/>
          <w:szCs w:val="28"/>
        </w:rPr>
        <w:t>(by remote)</w:t>
      </w:r>
    </w:p>
    <w:p w:rsidR="00B571B3" w:rsidRDefault="00B571B3" w:rsidP="00B571B3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Student-Kimberly Saving-Sherman</w:t>
      </w:r>
      <w:r w:rsidR="00B54713">
        <w:rPr>
          <w:rFonts w:ascii="Arial" w:hAnsi="Arial" w:cs="Arial"/>
          <w:sz w:val="28"/>
          <w:szCs w:val="28"/>
        </w:rPr>
        <w:t>(onsite)</w:t>
      </w:r>
    </w:p>
    <w:p w:rsidR="00022D7F" w:rsidRDefault="00022D7F" w:rsidP="00B571B3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Technical </w:t>
      </w:r>
      <w:r w:rsidR="00B54713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590839">
        <w:rPr>
          <w:rFonts w:ascii="Arial" w:hAnsi="Arial" w:cs="Arial"/>
          <w:sz w:val="28"/>
          <w:szCs w:val="28"/>
        </w:rPr>
        <w:t>Danny Creedon</w:t>
      </w:r>
      <w:r w:rsidR="00CF7A2E">
        <w:rPr>
          <w:rFonts w:ascii="Arial" w:hAnsi="Arial" w:cs="Arial"/>
          <w:sz w:val="28"/>
          <w:szCs w:val="28"/>
        </w:rPr>
        <w:t>(</w:t>
      </w:r>
      <w:r w:rsidR="00790D67">
        <w:rPr>
          <w:rFonts w:ascii="Arial" w:hAnsi="Arial" w:cs="Arial"/>
          <w:sz w:val="28"/>
          <w:szCs w:val="28"/>
        </w:rPr>
        <w:t>onsite</w:t>
      </w:r>
      <w:r w:rsidR="00B54713">
        <w:rPr>
          <w:rFonts w:ascii="Arial" w:hAnsi="Arial" w:cs="Arial"/>
          <w:sz w:val="28"/>
          <w:szCs w:val="28"/>
        </w:rPr>
        <w:t>)</w:t>
      </w:r>
    </w:p>
    <w:p w:rsidR="00790D67" w:rsidRPr="00022D7F" w:rsidRDefault="00790D67" w:rsidP="00B571B3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Technical – Kelli Flynn (remote)</w:t>
      </w:r>
    </w:p>
    <w:p w:rsidR="00244B4A" w:rsidRDefault="00244B4A" w:rsidP="004667B9">
      <w:pPr>
        <w:rPr>
          <w:rFonts w:ascii="Arial" w:hAnsi="Arial" w:cs="Arial"/>
          <w:sz w:val="28"/>
          <w:szCs w:val="28"/>
          <w:u w:val="single"/>
        </w:rPr>
      </w:pPr>
    </w:p>
    <w:p w:rsidR="00244B4A" w:rsidRDefault="00244B4A" w:rsidP="004667B9">
      <w:pPr>
        <w:rPr>
          <w:rFonts w:ascii="Arial" w:hAnsi="Arial" w:cs="Arial"/>
          <w:sz w:val="28"/>
          <w:szCs w:val="28"/>
          <w:u w:val="single"/>
        </w:rPr>
      </w:pPr>
    </w:p>
    <w:p w:rsidR="009B3994" w:rsidRPr="00D9765C" w:rsidRDefault="009B3994" w:rsidP="004667B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Hotel Information</w:t>
      </w:r>
      <w:r>
        <w:rPr>
          <w:rFonts w:ascii="Arial" w:hAnsi="Arial" w:cs="Arial"/>
          <w:sz w:val="28"/>
          <w:szCs w:val="28"/>
        </w:rPr>
        <w:t>:</w:t>
      </w:r>
    </w:p>
    <w:p w:rsidR="009B3994" w:rsidRDefault="009B3994" w:rsidP="004667B9">
      <w:pPr>
        <w:rPr>
          <w:rFonts w:ascii="Arial" w:hAnsi="Arial" w:cs="Arial"/>
          <w:sz w:val="28"/>
          <w:szCs w:val="28"/>
        </w:rPr>
      </w:pPr>
    </w:p>
    <w:p w:rsidR="009B3994" w:rsidRDefault="009B3994" w:rsidP="00A13617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D9765C">
        <w:rPr>
          <w:rFonts w:ascii="Arial" w:hAnsi="Arial" w:cs="Arial"/>
          <w:sz w:val="28"/>
          <w:szCs w:val="28"/>
        </w:rPr>
        <w:t>Hotel room rates are $</w:t>
      </w:r>
      <w:r w:rsidR="004B3F15">
        <w:rPr>
          <w:rFonts w:ascii="Arial" w:hAnsi="Arial" w:cs="Arial"/>
          <w:sz w:val="28"/>
          <w:szCs w:val="28"/>
        </w:rPr>
        <w:t>89.00</w:t>
      </w:r>
      <w:r w:rsidRPr="00D9765C">
        <w:rPr>
          <w:rFonts w:ascii="Arial" w:hAnsi="Arial" w:cs="Arial"/>
          <w:sz w:val="28"/>
          <w:szCs w:val="28"/>
        </w:rPr>
        <w:t xml:space="preserve"> (single or double)</w:t>
      </w:r>
      <w:r w:rsidR="004B3F15">
        <w:rPr>
          <w:rFonts w:ascii="Arial" w:hAnsi="Arial" w:cs="Arial"/>
          <w:sz w:val="28"/>
          <w:szCs w:val="28"/>
        </w:rPr>
        <w:t xml:space="preserve"> and $99.00 (triple or quad</w:t>
      </w:r>
      <w:r w:rsidR="0049382E">
        <w:rPr>
          <w:rFonts w:ascii="Arial" w:hAnsi="Arial" w:cs="Arial"/>
          <w:sz w:val="28"/>
          <w:szCs w:val="28"/>
        </w:rPr>
        <w:t>)</w:t>
      </w:r>
      <w:r w:rsidRPr="00D9765C">
        <w:rPr>
          <w:rFonts w:ascii="Arial" w:hAnsi="Arial" w:cs="Arial"/>
          <w:sz w:val="28"/>
          <w:szCs w:val="28"/>
        </w:rPr>
        <w:t xml:space="preserve">. </w:t>
      </w:r>
      <w:r w:rsidR="004B3F15">
        <w:rPr>
          <w:rFonts w:ascii="Arial" w:hAnsi="Arial" w:cs="Arial"/>
          <w:sz w:val="28"/>
          <w:szCs w:val="28"/>
        </w:rPr>
        <w:t xml:space="preserve">The following services will be provided to all Natchez Grand Hotel guests:  </w:t>
      </w:r>
      <w:r w:rsidR="0078420D">
        <w:rPr>
          <w:rFonts w:ascii="Arial" w:hAnsi="Arial" w:cs="Arial"/>
          <w:sz w:val="28"/>
          <w:szCs w:val="28"/>
        </w:rPr>
        <w:t>h</w:t>
      </w:r>
      <w:r w:rsidR="004B3F15">
        <w:rPr>
          <w:rFonts w:ascii="Arial" w:hAnsi="Arial" w:cs="Arial"/>
          <w:sz w:val="28"/>
          <w:szCs w:val="28"/>
        </w:rPr>
        <w:t xml:space="preserve">ot </w:t>
      </w:r>
      <w:r w:rsidR="0078420D">
        <w:rPr>
          <w:rFonts w:ascii="Arial" w:hAnsi="Arial" w:cs="Arial"/>
          <w:sz w:val="28"/>
          <w:szCs w:val="28"/>
        </w:rPr>
        <w:t>b</w:t>
      </w:r>
      <w:r w:rsidR="004B3F15">
        <w:rPr>
          <w:rFonts w:ascii="Arial" w:hAnsi="Arial" w:cs="Arial"/>
          <w:sz w:val="28"/>
          <w:szCs w:val="28"/>
        </w:rPr>
        <w:t xml:space="preserve">reakfast </w:t>
      </w:r>
      <w:r w:rsidR="0078420D">
        <w:rPr>
          <w:rFonts w:ascii="Arial" w:hAnsi="Arial" w:cs="Arial"/>
          <w:sz w:val="28"/>
          <w:szCs w:val="28"/>
        </w:rPr>
        <w:t>b</w:t>
      </w:r>
      <w:r w:rsidR="004B3F15">
        <w:rPr>
          <w:rFonts w:ascii="Arial" w:hAnsi="Arial" w:cs="Arial"/>
          <w:sz w:val="28"/>
          <w:szCs w:val="28"/>
        </w:rPr>
        <w:t xml:space="preserve">uffet, </w:t>
      </w:r>
      <w:r w:rsidR="0078420D">
        <w:rPr>
          <w:rFonts w:ascii="Arial" w:hAnsi="Arial" w:cs="Arial"/>
          <w:sz w:val="28"/>
          <w:szCs w:val="28"/>
        </w:rPr>
        <w:t>n</w:t>
      </w:r>
      <w:r w:rsidR="004B3F15">
        <w:rPr>
          <w:rFonts w:ascii="Arial" w:hAnsi="Arial" w:cs="Arial"/>
          <w:sz w:val="28"/>
          <w:szCs w:val="28"/>
        </w:rPr>
        <w:t xml:space="preserve">ightly </w:t>
      </w:r>
      <w:r w:rsidR="0078420D">
        <w:rPr>
          <w:rFonts w:ascii="Arial" w:hAnsi="Arial" w:cs="Arial"/>
          <w:sz w:val="28"/>
          <w:szCs w:val="28"/>
        </w:rPr>
        <w:t>w</w:t>
      </w:r>
      <w:r w:rsidR="004B3F15">
        <w:rPr>
          <w:rFonts w:ascii="Arial" w:hAnsi="Arial" w:cs="Arial"/>
          <w:sz w:val="28"/>
          <w:szCs w:val="28"/>
        </w:rPr>
        <w:t xml:space="preserve">ine </w:t>
      </w:r>
      <w:r w:rsidR="00606801">
        <w:rPr>
          <w:rFonts w:ascii="Arial" w:hAnsi="Arial" w:cs="Arial"/>
          <w:sz w:val="28"/>
          <w:szCs w:val="28"/>
        </w:rPr>
        <w:t>r</w:t>
      </w:r>
      <w:r w:rsidR="004B3F15">
        <w:rPr>
          <w:rFonts w:ascii="Arial" w:hAnsi="Arial" w:cs="Arial"/>
          <w:sz w:val="28"/>
          <w:szCs w:val="28"/>
        </w:rPr>
        <w:t xml:space="preserve">eception 5-7 pm, </w:t>
      </w:r>
      <w:r w:rsidR="0078420D">
        <w:rPr>
          <w:rFonts w:ascii="Arial" w:hAnsi="Arial" w:cs="Arial"/>
          <w:sz w:val="28"/>
          <w:szCs w:val="28"/>
        </w:rPr>
        <w:t>u</w:t>
      </w:r>
      <w:r w:rsidR="004B3F15">
        <w:rPr>
          <w:rFonts w:ascii="Arial" w:hAnsi="Arial" w:cs="Arial"/>
          <w:sz w:val="28"/>
          <w:szCs w:val="28"/>
        </w:rPr>
        <w:t xml:space="preserve">nlimited wired and wireless internet, </w:t>
      </w:r>
      <w:r w:rsidR="0078420D">
        <w:rPr>
          <w:rFonts w:ascii="Arial" w:hAnsi="Arial" w:cs="Arial"/>
          <w:sz w:val="28"/>
          <w:szCs w:val="28"/>
        </w:rPr>
        <w:t>u</w:t>
      </w:r>
      <w:r w:rsidR="004B3F15">
        <w:rPr>
          <w:rFonts w:ascii="Arial" w:hAnsi="Arial" w:cs="Arial"/>
          <w:sz w:val="28"/>
          <w:szCs w:val="28"/>
        </w:rPr>
        <w:t xml:space="preserve">nlimited local and long distance phone calls, guest laundry, fitness center, business center, on-site parking. Note:  </w:t>
      </w:r>
      <w:r w:rsidRPr="00D9765C">
        <w:rPr>
          <w:rFonts w:ascii="Arial" w:hAnsi="Arial" w:cs="Arial"/>
          <w:sz w:val="28"/>
          <w:szCs w:val="28"/>
          <w:u w:val="single"/>
        </w:rPr>
        <w:t>To be exempt from all taxes and fees</w:t>
      </w:r>
      <w:r w:rsidR="00C479A5">
        <w:rPr>
          <w:rFonts w:ascii="Arial" w:hAnsi="Arial" w:cs="Arial"/>
          <w:sz w:val="28"/>
          <w:szCs w:val="28"/>
          <w:u w:val="single"/>
        </w:rPr>
        <w:t>,</w:t>
      </w:r>
      <w:r w:rsidRPr="00D9765C">
        <w:rPr>
          <w:rFonts w:ascii="Arial" w:hAnsi="Arial" w:cs="Arial"/>
          <w:sz w:val="28"/>
          <w:szCs w:val="28"/>
          <w:u w:val="single"/>
        </w:rPr>
        <w:t xml:space="preserve"> you must bring a copy of your </w:t>
      </w:r>
      <w:r>
        <w:rPr>
          <w:rFonts w:ascii="Arial" w:hAnsi="Arial" w:cs="Arial"/>
          <w:sz w:val="28"/>
          <w:szCs w:val="28"/>
          <w:u w:val="single"/>
        </w:rPr>
        <w:t xml:space="preserve">institution’s MS Tax Exemption letter and </w:t>
      </w:r>
      <w:r w:rsidRPr="00D9765C">
        <w:rPr>
          <w:rFonts w:ascii="Arial" w:hAnsi="Arial" w:cs="Arial"/>
          <w:sz w:val="28"/>
          <w:szCs w:val="28"/>
          <w:u w:val="single"/>
        </w:rPr>
        <w:t xml:space="preserve">pay with a school check </w:t>
      </w:r>
      <w:r w:rsidRPr="007D267D">
        <w:rPr>
          <w:rFonts w:ascii="Arial" w:hAnsi="Arial" w:cs="Arial"/>
          <w:sz w:val="28"/>
          <w:szCs w:val="28"/>
          <w:u w:val="single"/>
        </w:rPr>
        <w:t>or school</w:t>
      </w:r>
      <w:r w:rsidR="00C9699F">
        <w:rPr>
          <w:rFonts w:ascii="Arial" w:hAnsi="Arial" w:cs="Arial"/>
          <w:sz w:val="28"/>
          <w:szCs w:val="28"/>
          <w:u w:val="single"/>
        </w:rPr>
        <w:t>-</w:t>
      </w:r>
      <w:r w:rsidRPr="007D267D">
        <w:rPr>
          <w:rFonts w:ascii="Arial" w:hAnsi="Arial" w:cs="Arial"/>
          <w:sz w:val="28"/>
          <w:szCs w:val="28"/>
          <w:u w:val="single"/>
        </w:rPr>
        <w:t xml:space="preserve"> issued credit card </w:t>
      </w:r>
      <w:r w:rsidRPr="00D9765C">
        <w:rPr>
          <w:rFonts w:ascii="Arial" w:hAnsi="Arial" w:cs="Arial"/>
          <w:sz w:val="28"/>
          <w:szCs w:val="28"/>
          <w:u w:val="single"/>
        </w:rPr>
        <w:t>.</w:t>
      </w:r>
      <w:r w:rsidRPr="00D9765C">
        <w:rPr>
          <w:rFonts w:ascii="Arial" w:hAnsi="Arial" w:cs="Arial"/>
          <w:sz w:val="28"/>
          <w:szCs w:val="28"/>
        </w:rPr>
        <w:t xml:space="preserve">  No personal fo</w:t>
      </w:r>
      <w:r>
        <w:rPr>
          <w:rFonts w:ascii="Arial" w:hAnsi="Arial" w:cs="Arial"/>
          <w:sz w:val="28"/>
          <w:szCs w:val="28"/>
        </w:rPr>
        <w:t>r</w:t>
      </w:r>
      <w:r w:rsidRPr="00D9765C">
        <w:rPr>
          <w:rFonts w:ascii="Arial" w:hAnsi="Arial" w:cs="Arial"/>
          <w:sz w:val="28"/>
          <w:szCs w:val="28"/>
        </w:rPr>
        <w:t>m of payment is tax exempt</w:t>
      </w:r>
      <w:r>
        <w:rPr>
          <w:rFonts w:ascii="Arial" w:hAnsi="Arial" w:cs="Arial"/>
          <w:sz w:val="28"/>
          <w:szCs w:val="28"/>
        </w:rPr>
        <w:t>-this includes cash</w:t>
      </w:r>
      <w:r w:rsidRPr="00D9765C">
        <w:rPr>
          <w:rFonts w:ascii="Arial" w:hAnsi="Arial" w:cs="Arial"/>
          <w:sz w:val="28"/>
          <w:szCs w:val="28"/>
        </w:rPr>
        <w:t>.</w:t>
      </w:r>
      <w:r w:rsidR="004B3F15">
        <w:rPr>
          <w:rFonts w:ascii="Arial" w:hAnsi="Arial" w:cs="Arial"/>
          <w:sz w:val="28"/>
          <w:szCs w:val="28"/>
        </w:rPr>
        <w:t xml:space="preserve">  </w:t>
      </w:r>
    </w:p>
    <w:p w:rsidR="009B3994" w:rsidRDefault="009B3994" w:rsidP="00866524">
      <w:pPr>
        <w:ind w:left="720"/>
        <w:rPr>
          <w:rFonts w:ascii="Arial" w:hAnsi="Arial" w:cs="Arial"/>
          <w:sz w:val="28"/>
          <w:szCs w:val="28"/>
        </w:rPr>
      </w:pPr>
    </w:p>
    <w:p w:rsidR="009B3994" w:rsidRPr="002F51A1" w:rsidRDefault="008F6900" w:rsidP="00866524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2F51A1">
        <w:rPr>
          <w:rFonts w:ascii="Arial" w:hAnsi="Arial" w:cs="Arial"/>
          <w:sz w:val="28"/>
          <w:szCs w:val="28"/>
        </w:rPr>
        <w:t>The Natchez Grand</w:t>
      </w:r>
      <w:r w:rsidR="009B3994" w:rsidRPr="002F51A1">
        <w:rPr>
          <w:rFonts w:ascii="Arial" w:hAnsi="Arial" w:cs="Arial"/>
          <w:sz w:val="28"/>
          <w:szCs w:val="28"/>
        </w:rPr>
        <w:t xml:space="preserve">, our host hotel, is a brand new facility that backs up to the Mississippi River and is adjacent to the </w:t>
      </w:r>
      <w:r w:rsidR="00F67380">
        <w:rPr>
          <w:rFonts w:ascii="Arial" w:hAnsi="Arial" w:cs="Arial"/>
          <w:sz w:val="28"/>
          <w:szCs w:val="28"/>
        </w:rPr>
        <w:t>C</w:t>
      </w:r>
      <w:r w:rsidR="009B3994" w:rsidRPr="002F51A1">
        <w:rPr>
          <w:rFonts w:ascii="Arial" w:hAnsi="Arial" w:cs="Arial"/>
          <w:sz w:val="28"/>
          <w:szCs w:val="28"/>
        </w:rPr>
        <w:t xml:space="preserve">onvention </w:t>
      </w:r>
      <w:r w:rsidR="00F67380">
        <w:rPr>
          <w:rFonts w:ascii="Arial" w:hAnsi="Arial" w:cs="Arial"/>
          <w:sz w:val="28"/>
          <w:szCs w:val="28"/>
        </w:rPr>
        <w:t>C</w:t>
      </w:r>
      <w:r w:rsidR="009B3994" w:rsidRPr="002F51A1">
        <w:rPr>
          <w:rFonts w:ascii="Arial" w:hAnsi="Arial" w:cs="Arial"/>
          <w:sz w:val="28"/>
          <w:szCs w:val="28"/>
        </w:rPr>
        <w:t>enter.  The hotel includes a hot continental breakfast, wireless internet, free laundry room, fitness center</w:t>
      </w:r>
      <w:r w:rsidR="00AD4CDB">
        <w:rPr>
          <w:rFonts w:ascii="Arial" w:hAnsi="Arial" w:cs="Arial"/>
          <w:sz w:val="28"/>
          <w:szCs w:val="28"/>
        </w:rPr>
        <w:t>,</w:t>
      </w:r>
      <w:r w:rsidR="009B3994" w:rsidRPr="002F51A1">
        <w:rPr>
          <w:rFonts w:ascii="Arial" w:hAnsi="Arial" w:cs="Arial"/>
          <w:sz w:val="28"/>
          <w:szCs w:val="28"/>
        </w:rPr>
        <w:t xml:space="preserve"> and 24 hour coffee bar. </w:t>
      </w:r>
      <w:r w:rsidR="002F51A1" w:rsidRPr="002F51A1">
        <w:rPr>
          <w:rFonts w:ascii="Arial" w:hAnsi="Arial" w:cs="Arial"/>
          <w:sz w:val="28"/>
          <w:szCs w:val="28"/>
        </w:rPr>
        <w:t xml:space="preserve">Natchez Grand </w:t>
      </w:r>
      <w:r w:rsidR="009B3994" w:rsidRPr="002F51A1">
        <w:rPr>
          <w:rFonts w:ascii="Arial" w:hAnsi="Arial" w:cs="Arial"/>
          <w:sz w:val="28"/>
          <w:szCs w:val="28"/>
        </w:rPr>
        <w:t>is a complete non</w:t>
      </w:r>
      <w:r w:rsidR="00B4795F">
        <w:rPr>
          <w:rFonts w:ascii="Arial" w:hAnsi="Arial" w:cs="Arial"/>
          <w:sz w:val="28"/>
          <w:szCs w:val="28"/>
        </w:rPr>
        <w:t>-</w:t>
      </w:r>
      <w:r w:rsidR="009B3994" w:rsidRPr="002F51A1">
        <w:rPr>
          <w:rFonts w:ascii="Arial" w:hAnsi="Arial" w:cs="Arial"/>
          <w:sz w:val="28"/>
          <w:szCs w:val="28"/>
        </w:rPr>
        <w:t>smoking facility.</w:t>
      </w:r>
      <w:r w:rsidR="009B3994" w:rsidRPr="002F51A1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13" w:history="1">
        <w:r w:rsidR="002F51A1" w:rsidRPr="00073D8A">
          <w:rPr>
            <w:rStyle w:val="Hyperlink"/>
            <w:rFonts w:ascii="Arial" w:hAnsi="Arial" w:cs="Arial"/>
            <w:sz w:val="28"/>
            <w:szCs w:val="28"/>
          </w:rPr>
          <w:t>www.natchezgrandhotel.com</w:t>
        </w:r>
      </w:hyperlink>
    </w:p>
    <w:p w:rsidR="002F51A1" w:rsidRDefault="002F51A1" w:rsidP="002F51A1">
      <w:pPr>
        <w:pStyle w:val="ListParagraph"/>
        <w:rPr>
          <w:rFonts w:ascii="Arial" w:hAnsi="Arial" w:cs="Arial"/>
          <w:sz w:val="28"/>
          <w:szCs w:val="28"/>
        </w:rPr>
      </w:pPr>
    </w:p>
    <w:p w:rsidR="009B3994" w:rsidRDefault="009B3994" w:rsidP="00A13617">
      <w:pPr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Check-in time is at </w:t>
      </w:r>
      <w:r w:rsidRPr="00D9765C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:00</w:t>
      </w:r>
      <w:r w:rsidR="00D31B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pm and check-out is 11:00 am.  </w:t>
      </w:r>
    </w:p>
    <w:p w:rsidR="009B3994" w:rsidRDefault="009B3994" w:rsidP="00866524">
      <w:pPr>
        <w:rPr>
          <w:rFonts w:ascii="Arial" w:hAnsi="Arial" w:cs="Arial"/>
          <w:sz w:val="28"/>
          <w:szCs w:val="28"/>
        </w:rPr>
      </w:pPr>
    </w:p>
    <w:p w:rsidR="009B3994" w:rsidRDefault="009B3994" w:rsidP="0072423A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reservations must be guaranteed at the time of booking with a valid credit card, advance deposit of one night’s room and tax (paid by cash, certified check or money order), or approved direct bill.  Please secure a confirmation number after making your reservation.</w:t>
      </w:r>
    </w:p>
    <w:p w:rsidR="009B3994" w:rsidRDefault="009B3994" w:rsidP="007D267D">
      <w:pPr>
        <w:ind w:left="720"/>
        <w:rPr>
          <w:rFonts w:ascii="Arial" w:hAnsi="Arial" w:cs="Arial"/>
          <w:sz w:val="28"/>
          <w:szCs w:val="28"/>
        </w:rPr>
      </w:pPr>
    </w:p>
    <w:p w:rsidR="009B3994" w:rsidRPr="007D267D" w:rsidRDefault="009B3994" w:rsidP="0072423A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7D267D">
        <w:rPr>
          <w:rFonts w:ascii="Arial" w:hAnsi="Arial" w:cs="Arial"/>
          <w:sz w:val="28"/>
          <w:szCs w:val="28"/>
        </w:rPr>
        <w:t xml:space="preserve">To make reservations at the </w:t>
      </w:r>
      <w:r w:rsidR="002F51A1">
        <w:rPr>
          <w:rFonts w:ascii="Arial" w:hAnsi="Arial" w:cs="Arial"/>
          <w:sz w:val="28"/>
          <w:szCs w:val="28"/>
        </w:rPr>
        <w:t>Natchez Grand Hotel</w:t>
      </w:r>
      <w:r w:rsidRPr="007D267D">
        <w:rPr>
          <w:rFonts w:ascii="Arial" w:hAnsi="Arial" w:cs="Arial"/>
          <w:sz w:val="28"/>
          <w:szCs w:val="28"/>
        </w:rPr>
        <w:t>, call 1-866-488-0898 or 601-446-9994. You MUST identify your affiliation with MBUG at the time you make the reservation.</w:t>
      </w:r>
    </w:p>
    <w:p w:rsidR="009B3994" w:rsidRPr="004C0C98" w:rsidRDefault="009B3994" w:rsidP="007D267D">
      <w:pPr>
        <w:ind w:left="720"/>
        <w:rPr>
          <w:rFonts w:ascii="Arial" w:hAnsi="Arial" w:cs="Arial"/>
          <w:strike/>
          <w:color w:val="FF0000"/>
          <w:sz w:val="28"/>
          <w:szCs w:val="28"/>
        </w:rPr>
      </w:pPr>
    </w:p>
    <w:p w:rsidR="009B3994" w:rsidRPr="00D9765C" w:rsidRDefault="009B3994" w:rsidP="00195F51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4C0C98">
        <w:rPr>
          <w:rFonts w:ascii="Arial" w:hAnsi="Arial" w:cs="Arial"/>
          <w:sz w:val="28"/>
          <w:szCs w:val="28"/>
        </w:rPr>
        <w:t xml:space="preserve">Individuals will be required to provide a valid credit card at check-in to cover any room incidentals.  </w:t>
      </w:r>
      <w:r w:rsidRPr="00D9765C">
        <w:rPr>
          <w:rFonts w:ascii="Arial" w:hAnsi="Arial" w:cs="Arial"/>
          <w:sz w:val="28"/>
          <w:szCs w:val="28"/>
        </w:rPr>
        <w:t>Payment of cash at check-in without a valid credit card must include a $20.00 per day incidental fee.  Any unused portion of the incidental fee will be returned upon check</w:t>
      </w:r>
      <w:r w:rsidR="008835E7">
        <w:rPr>
          <w:rFonts w:ascii="Arial" w:hAnsi="Arial" w:cs="Arial"/>
          <w:sz w:val="28"/>
          <w:szCs w:val="28"/>
        </w:rPr>
        <w:t>-</w:t>
      </w:r>
      <w:r w:rsidRPr="00D9765C">
        <w:rPr>
          <w:rFonts w:ascii="Arial" w:hAnsi="Arial" w:cs="Arial"/>
          <w:sz w:val="28"/>
          <w:szCs w:val="28"/>
        </w:rPr>
        <w:t>out.</w:t>
      </w:r>
    </w:p>
    <w:p w:rsidR="00005809" w:rsidRDefault="00005809" w:rsidP="003B3F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B3994" w:rsidRPr="001013F4" w:rsidRDefault="009B3994" w:rsidP="003B3F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Mississi</w:t>
      </w:r>
      <w:r w:rsidRPr="001013F4">
        <w:rPr>
          <w:rFonts w:ascii="Arial" w:hAnsi="Arial" w:cs="Arial"/>
          <w:b/>
        </w:rPr>
        <w:t>ppi Banner Users Group</w:t>
      </w:r>
    </w:p>
    <w:p w:rsidR="009B3994" w:rsidRDefault="009B3994" w:rsidP="00B92B44">
      <w:pPr>
        <w:jc w:val="center"/>
        <w:rPr>
          <w:rFonts w:ascii="Arial" w:hAnsi="Arial" w:cs="Arial"/>
          <w:b/>
        </w:rPr>
      </w:pPr>
      <w:r w:rsidRPr="007D267D">
        <w:rPr>
          <w:rFonts w:ascii="Arial" w:hAnsi="Arial" w:cs="Arial"/>
          <w:b/>
        </w:rPr>
        <w:t>20</w:t>
      </w:r>
      <w:r w:rsidR="00005809">
        <w:rPr>
          <w:rFonts w:ascii="Arial" w:hAnsi="Arial" w:cs="Arial"/>
          <w:b/>
        </w:rPr>
        <w:t>10</w:t>
      </w:r>
      <w:r w:rsidRPr="007D267D">
        <w:rPr>
          <w:rFonts w:ascii="Arial" w:hAnsi="Arial" w:cs="Arial"/>
          <w:b/>
        </w:rPr>
        <w:t xml:space="preserve"> </w:t>
      </w:r>
      <w:r w:rsidRPr="001013F4">
        <w:rPr>
          <w:rFonts w:ascii="Arial" w:hAnsi="Arial" w:cs="Arial"/>
          <w:b/>
        </w:rPr>
        <w:t>Conference</w:t>
      </w:r>
    </w:p>
    <w:p w:rsidR="009B3994" w:rsidRDefault="009B3994" w:rsidP="00B92B44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rFonts w:ascii="Arial" w:hAnsi="Arial" w:cs="Arial"/>
                <w:b/>
              </w:rPr>
              <w:t>Natchez</w:t>
            </w:r>
          </w:smartTag>
          <w:r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b/>
              </w:rPr>
              <w:t>Convention Center</w:t>
            </w:r>
          </w:smartTag>
        </w:smartTag>
      </w:smartTag>
    </w:p>
    <w:p w:rsidR="009B3994" w:rsidRPr="001013F4" w:rsidRDefault="009B3994" w:rsidP="00B92B44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rFonts w:ascii="Arial" w:hAnsi="Arial" w:cs="Arial"/>
                <w:b/>
              </w:rPr>
              <w:t>Natchez</w:t>
            </w:r>
          </w:smartTag>
          <w:r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State">
            <w:r>
              <w:rPr>
                <w:rFonts w:ascii="Arial" w:hAnsi="Arial" w:cs="Arial"/>
                <w:b/>
              </w:rPr>
              <w:t>MS</w:t>
            </w:r>
          </w:smartTag>
        </w:smartTag>
      </w:smartTag>
    </w:p>
    <w:p w:rsidR="009B3994" w:rsidRPr="001013F4" w:rsidRDefault="009B3994" w:rsidP="00B92B44">
      <w:pPr>
        <w:jc w:val="center"/>
        <w:rPr>
          <w:rFonts w:ascii="Arial" w:hAnsi="Arial" w:cs="Arial"/>
        </w:rPr>
      </w:pPr>
    </w:p>
    <w:p w:rsidR="009B3994" w:rsidRPr="001013F4" w:rsidRDefault="009B3994" w:rsidP="00B92B44">
      <w:pPr>
        <w:jc w:val="center"/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>Registration/Invoice Form</w:t>
      </w:r>
    </w:p>
    <w:p w:rsidR="009B3994" w:rsidRPr="001013F4" w:rsidRDefault="009B3994" w:rsidP="00B92B4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</w:tblGrid>
      <w:tr w:rsidR="009B3994" w:rsidRPr="001013F4" w:rsidTr="000B5A6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</w:p>
        </w:tc>
      </w:tr>
      <w:tr w:rsidR="009B3994" w:rsidRPr="001013F4" w:rsidTr="000B5A6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</w:p>
        </w:tc>
      </w:tr>
      <w:tr w:rsidR="009B3994" w:rsidRPr="001013F4" w:rsidTr="000B5A6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</w:p>
        </w:tc>
      </w:tr>
      <w:tr w:rsidR="009B3994" w:rsidRPr="001013F4" w:rsidTr="000B5A6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</w:p>
        </w:tc>
      </w:tr>
    </w:tbl>
    <w:p w:rsidR="007D21EC" w:rsidRPr="007D21EC" w:rsidRDefault="007D21EC" w:rsidP="007D21EC">
      <w:pPr>
        <w:rPr>
          <w:rFonts w:ascii="Arial" w:hAnsi="Arial" w:cs="Arial"/>
          <w:b/>
        </w:rPr>
      </w:pPr>
      <w:r w:rsidRPr="007D21EC">
        <w:rPr>
          <w:rFonts w:ascii="Arial" w:hAnsi="Arial" w:cs="Arial"/>
          <w:b/>
        </w:rPr>
        <w:t>T-shirt Size</w:t>
      </w:r>
      <w:r w:rsidRPr="007D21EC">
        <w:rPr>
          <w:rFonts w:ascii="Arial" w:hAnsi="Arial" w:cs="Arial"/>
          <w:b/>
        </w:rPr>
        <w:tab/>
      </w:r>
      <w:r w:rsidRPr="007D21EC">
        <w:rPr>
          <w:rFonts w:ascii="Arial" w:hAnsi="Arial" w:cs="Arial"/>
          <w:b/>
        </w:rPr>
        <w:tab/>
      </w:r>
      <w:r w:rsidRPr="007D21EC">
        <w:rPr>
          <w:rFonts w:ascii="Arial" w:hAnsi="Arial" w:cs="Arial"/>
        </w:rPr>
        <w:t>S____     M____      L____      XL____     XXL____</w:t>
      </w:r>
    </w:p>
    <w:p w:rsidR="009B3994" w:rsidRPr="00BE34F4" w:rsidRDefault="00BE34F4" w:rsidP="00B92B44">
      <w:pPr>
        <w:jc w:val="center"/>
        <w:rPr>
          <w:rFonts w:ascii="Arial" w:hAnsi="Arial" w:cs="Arial"/>
          <w:b/>
          <w:color w:val="0070C0"/>
        </w:rPr>
      </w:pPr>
      <w:r w:rsidRPr="00BE34F4">
        <w:rPr>
          <w:rFonts w:ascii="Arial" w:hAnsi="Arial" w:cs="Arial"/>
          <w:b/>
          <w:color w:val="0070C0"/>
        </w:rPr>
        <w:t>Requested t-shirt size may not be available if registration is received after registration deadline.</w:t>
      </w:r>
    </w:p>
    <w:p w:rsidR="00BE34F4" w:rsidRPr="001013F4" w:rsidRDefault="00BE34F4" w:rsidP="00B92B44">
      <w:pPr>
        <w:jc w:val="center"/>
        <w:rPr>
          <w:rFonts w:ascii="Arial" w:hAnsi="Arial" w:cs="Arial"/>
          <w:b/>
        </w:rPr>
      </w:pPr>
    </w:p>
    <w:p w:rsidR="009B3994" w:rsidRPr="001013F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>Please check primary track:</w:t>
      </w:r>
    </w:p>
    <w:p w:rsidR="009B3994" w:rsidRPr="001013F4" w:rsidRDefault="009B3994" w:rsidP="00B92B4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</w:tblGrid>
      <w:tr w:rsidR="009B3994" w:rsidRPr="001013F4" w:rsidTr="000B5A69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Alumni</w:t>
            </w:r>
            <w:r w:rsidR="002F51A1">
              <w:rPr>
                <w:rFonts w:ascii="Arial" w:hAnsi="Arial" w:cs="Arial"/>
                <w:b/>
              </w:rPr>
              <w:t>/Advancement</w:t>
            </w:r>
          </w:p>
        </w:tc>
      </w:tr>
      <w:tr w:rsidR="009B3994" w:rsidRPr="001013F4" w:rsidTr="000B5A69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Finance</w:t>
            </w:r>
          </w:p>
        </w:tc>
      </w:tr>
      <w:tr w:rsidR="009B3994" w:rsidRPr="001013F4" w:rsidTr="000B5A69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Financial Aid</w:t>
            </w:r>
          </w:p>
        </w:tc>
      </w:tr>
      <w:tr w:rsidR="009B3994" w:rsidRPr="001013F4" w:rsidTr="000B5A69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Human Resources</w:t>
            </w:r>
          </w:p>
        </w:tc>
      </w:tr>
      <w:tr w:rsidR="009B3994" w:rsidRPr="001013F4" w:rsidTr="000B5A69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Student</w:t>
            </w:r>
          </w:p>
        </w:tc>
      </w:tr>
      <w:tr w:rsidR="009B3994" w:rsidRPr="001013F4" w:rsidTr="000B5A69"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994" w:rsidRPr="000B5A69" w:rsidRDefault="009B3994" w:rsidP="000B5A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0B5A69" w:rsidRDefault="009B3994" w:rsidP="00B92B44">
            <w:pPr>
              <w:rPr>
                <w:rFonts w:ascii="Arial" w:hAnsi="Arial" w:cs="Arial"/>
                <w:b/>
              </w:rPr>
            </w:pPr>
            <w:r w:rsidRPr="000B5A69">
              <w:rPr>
                <w:rFonts w:ascii="Arial" w:hAnsi="Arial" w:cs="Arial"/>
                <w:b/>
              </w:rPr>
              <w:t>Technical</w:t>
            </w:r>
          </w:p>
        </w:tc>
      </w:tr>
    </w:tbl>
    <w:p w:rsidR="009B3994" w:rsidRPr="001013F4" w:rsidRDefault="009B3994" w:rsidP="00B92B44">
      <w:pPr>
        <w:rPr>
          <w:rFonts w:ascii="Arial" w:hAnsi="Arial" w:cs="Arial"/>
          <w:b/>
        </w:rPr>
      </w:pPr>
    </w:p>
    <w:p w:rsidR="009B399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 xml:space="preserve">Conference Fees:  </w:t>
      </w:r>
      <w:r>
        <w:rPr>
          <w:rFonts w:ascii="Arial" w:hAnsi="Arial" w:cs="Arial"/>
          <w:b/>
        </w:rPr>
        <w:t xml:space="preserve"> MEMBERS:</w:t>
      </w: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1013F4">
        <w:rPr>
          <w:rFonts w:ascii="Arial" w:hAnsi="Arial" w:cs="Arial"/>
          <w:b/>
        </w:rPr>
        <w:t>$</w:t>
      </w:r>
      <w:r>
        <w:rPr>
          <w:rFonts w:ascii="Arial" w:hAnsi="Arial" w:cs="Arial"/>
          <w:b/>
        </w:rPr>
        <w:t>100.00 registration fee</w:t>
      </w:r>
      <w:r w:rsidRPr="001013F4">
        <w:rPr>
          <w:rFonts w:ascii="Arial" w:hAnsi="Arial" w:cs="Arial"/>
          <w:b/>
        </w:rPr>
        <w:t xml:space="preserve"> per </w:t>
      </w:r>
      <w:r>
        <w:rPr>
          <w:rFonts w:ascii="Arial" w:hAnsi="Arial" w:cs="Arial"/>
          <w:b/>
        </w:rPr>
        <w:t>MBUG member</w:t>
      </w:r>
    </w:p>
    <w:p w:rsidR="009B3994" w:rsidRDefault="009B3994" w:rsidP="00B92B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NON-MEMBERS:</w:t>
      </w: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1013F4">
        <w:rPr>
          <w:rFonts w:ascii="Arial" w:hAnsi="Arial" w:cs="Arial"/>
          <w:b/>
        </w:rPr>
        <w:t>$1</w:t>
      </w:r>
      <w:r>
        <w:rPr>
          <w:rFonts w:ascii="Arial" w:hAnsi="Arial" w:cs="Arial"/>
          <w:b/>
        </w:rPr>
        <w:t>50</w:t>
      </w:r>
      <w:r w:rsidRPr="001013F4">
        <w:rPr>
          <w:rFonts w:ascii="Arial" w:hAnsi="Arial" w:cs="Arial"/>
          <w:b/>
        </w:rPr>
        <w:t xml:space="preserve">.00 </w:t>
      </w:r>
      <w:r>
        <w:rPr>
          <w:rFonts w:ascii="Arial" w:hAnsi="Arial" w:cs="Arial"/>
          <w:b/>
        </w:rPr>
        <w:t xml:space="preserve">registration fee per </w:t>
      </w:r>
      <w:r w:rsidRPr="001013F4">
        <w:rPr>
          <w:rFonts w:ascii="Arial" w:hAnsi="Arial" w:cs="Arial"/>
          <w:b/>
        </w:rPr>
        <w:t>non</w:t>
      </w:r>
      <w:r w:rsidR="00E96CE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MBUG member </w:t>
      </w:r>
    </w:p>
    <w:p w:rsidR="009B3994" w:rsidRDefault="009B3994" w:rsidP="005761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LATE FEE:</w:t>
      </w:r>
      <w:r>
        <w:rPr>
          <w:rFonts w:ascii="Arial" w:hAnsi="Arial" w:cs="Arial"/>
          <w:b/>
        </w:rPr>
        <w:tab/>
        <w:t xml:space="preserve">  $  50.00 late fee applies after August </w:t>
      </w:r>
      <w:r w:rsidR="00832C6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 20</w:t>
      </w:r>
      <w:r w:rsidR="00005809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</w:p>
    <w:p w:rsidR="009B3994" w:rsidRDefault="00244B4A" w:rsidP="005761E0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GUEST FEE:</w:t>
      </w:r>
      <w:r>
        <w:rPr>
          <w:rFonts w:ascii="Arial" w:hAnsi="Arial" w:cs="Arial"/>
          <w:b/>
        </w:rPr>
        <w:tab/>
        <w:t xml:space="preserve">  $  2</w:t>
      </w:r>
      <w:r w:rsidR="009B3994">
        <w:rPr>
          <w:rFonts w:ascii="Arial" w:hAnsi="Arial" w:cs="Arial"/>
          <w:b/>
        </w:rPr>
        <w:t xml:space="preserve">5.00 </w:t>
      </w:r>
      <w:r>
        <w:rPr>
          <w:rFonts w:ascii="Arial" w:hAnsi="Arial" w:cs="Arial"/>
          <w:b/>
        </w:rPr>
        <w:t>covers Sunday night event only</w:t>
      </w:r>
    </w:p>
    <w:p w:rsidR="009B3994" w:rsidRDefault="009B3994" w:rsidP="005761E0">
      <w:pPr>
        <w:ind w:left="720" w:firstLine="720"/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700"/>
        <w:gridCol w:w="810"/>
        <w:gridCol w:w="810"/>
        <w:gridCol w:w="810"/>
        <w:gridCol w:w="810"/>
      </w:tblGrid>
      <w:tr w:rsidR="009B3994" w:rsidRPr="001013F4" w:rsidTr="005761E0"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994" w:rsidRPr="005761E0" w:rsidRDefault="009B3994" w:rsidP="00215143">
            <w:pPr>
              <w:rPr>
                <w:rFonts w:ascii="Arial" w:hAnsi="Arial" w:cs="Arial"/>
                <w:b/>
              </w:rPr>
            </w:pPr>
            <w:r w:rsidRPr="005761E0">
              <w:rPr>
                <w:rFonts w:ascii="Arial" w:hAnsi="Arial" w:cs="Arial"/>
                <w:b/>
              </w:rPr>
              <w:t xml:space="preserve">I will be bringing a guest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5761E0" w:rsidRDefault="009B3994" w:rsidP="00215143">
            <w:pPr>
              <w:rPr>
                <w:rFonts w:ascii="Arial" w:hAnsi="Arial" w:cs="Arial"/>
                <w:b/>
              </w:rPr>
            </w:pPr>
            <w:r w:rsidRPr="005761E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994" w:rsidRPr="005761E0" w:rsidRDefault="009B3994" w:rsidP="00215143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B3994" w:rsidRPr="005761E0" w:rsidRDefault="009B3994" w:rsidP="00215143">
            <w:pPr>
              <w:rPr>
                <w:rFonts w:ascii="Arial" w:hAnsi="Arial" w:cs="Arial"/>
                <w:b/>
              </w:rPr>
            </w:pPr>
            <w:r w:rsidRPr="005761E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994" w:rsidRPr="005761E0" w:rsidRDefault="009B3994" w:rsidP="00215143">
            <w:pPr>
              <w:rPr>
                <w:rFonts w:ascii="Arial" w:hAnsi="Arial" w:cs="Arial"/>
                <w:b/>
              </w:rPr>
            </w:pPr>
          </w:p>
        </w:tc>
      </w:tr>
      <w:tr w:rsidR="009B3994" w:rsidRPr="001013F4" w:rsidTr="005761E0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9B3994" w:rsidRDefault="009B3994" w:rsidP="00215143">
            <w:pPr>
              <w:rPr>
                <w:rFonts w:ascii="Arial" w:hAnsi="Arial" w:cs="Arial"/>
                <w:b/>
              </w:rPr>
            </w:pPr>
          </w:p>
          <w:p w:rsidR="009B3994" w:rsidRPr="005761E0" w:rsidRDefault="009B3994" w:rsidP="00215143">
            <w:pPr>
              <w:rPr>
                <w:rFonts w:ascii="Arial" w:hAnsi="Arial" w:cs="Arial"/>
                <w:b/>
              </w:rPr>
            </w:pPr>
            <w:r w:rsidRPr="005761E0">
              <w:rPr>
                <w:rFonts w:ascii="Arial" w:hAnsi="Arial" w:cs="Arial"/>
                <w:b/>
              </w:rPr>
              <w:t>Guest name (for nametag)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994" w:rsidRPr="005761E0" w:rsidRDefault="009B3994" w:rsidP="00215143">
            <w:pPr>
              <w:rPr>
                <w:rFonts w:ascii="Arial" w:hAnsi="Arial" w:cs="Arial"/>
                <w:b/>
              </w:rPr>
            </w:pPr>
          </w:p>
        </w:tc>
      </w:tr>
    </w:tbl>
    <w:p w:rsidR="009B3994" w:rsidRDefault="009B3994" w:rsidP="00B92B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B3994" w:rsidRPr="001013F4" w:rsidRDefault="009B3994" w:rsidP="00B92B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**Conference registration deadline is August </w:t>
      </w:r>
      <w:r w:rsidR="002B53D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 20</w:t>
      </w:r>
      <w:r w:rsidR="00005809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  All registration received after that date will be considered late registration. Late fee will be strictly enforced.  On-site registration cannot be paid by credit card.</w:t>
      </w:r>
    </w:p>
    <w:p w:rsidR="009B3994" w:rsidRDefault="009B3994" w:rsidP="00B92B44">
      <w:pPr>
        <w:rPr>
          <w:rFonts w:ascii="Arial" w:hAnsi="Arial" w:cs="Arial"/>
          <w:b/>
        </w:rPr>
      </w:pPr>
    </w:p>
    <w:p w:rsidR="009B3994" w:rsidRPr="00B87F7B" w:rsidRDefault="009B3994" w:rsidP="00B92B44">
      <w:pPr>
        <w:rPr>
          <w:rFonts w:ascii="Arial" w:hAnsi="Arial" w:cs="Arial"/>
        </w:rPr>
      </w:pPr>
      <w:r>
        <w:rPr>
          <w:rFonts w:ascii="Arial" w:hAnsi="Arial" w:cs="Arial"/>
          <w:b/>
        </w:rPr>
        <w:t>Total Amount Due:           $_______________</w:t>
      </w:r>
    </w:p>
    <w:p w:rsidR="009B3994" w:rsidRDefault="009B3994" w:rsidP="00B92B44">
      <w:pPr>
        <w:rPr>
          <w:rFonts w:ascii="Arial" w:hAnsi="Arial" w:cs="Arial"/>
          <w:b/>
        </w:rPr>
      </w:pPr>
    </w:p>
    <w:p w:rsidR="009B3994" w:rsidRPr="001013F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>Make checks payable to:</w:t>
      </w:r>
    </w:p>
    <w:p w:rsidR="009B3994" w:rsidRPr="001013F4" w:rsidRDefault="009B3994" w:rsidP="00B92B44">
      <w:pPr>
        <w:rPr>
          <w:rFonts w:ascii="Arial" w:hAnsi="Arial" w:cs="Arial"/>
          <w:b/>
        </w:rPr>
      </w:pPr>
    </w:p>
    <w:p w:rsidR="009B3994" w:rsidRPr="001013F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MS Banner Users Group, Inc</w:t>
      </w:r>
      <w:r w:rsidR="008D7989">
        <w:rPr>
          <w:rFonts w:ascii="Arial" w:hAnsi="Arial" w:cs="Arial"/>
          <w:b/>
        </w:rPr>
        <w:t>.</w:t>
      </w:r>
    </w:p>
    <w:p w:rsidR="009B399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EIN:  20-0444828</w:t>
      </w:r>
      <w:r w:rsidRPr="001013F4">
        <w:rPr>
          <w:rFonts w:ascii="Arial" w:hAnsi="Arial" w:cs="Arial"/>
          <w:b/>
        </w:rPr>
        <w:t xml:space="preserve"> </w:t>
      </w:r>
    </w:p>
    <w:p w:rsidR="009B3994" w:rsidRPr="001013F4" w:rsidRDefault="009B3994" w:rsidP="00B92B44">
      <w:pPr>
        <w:rPr>
          <w:rFonts w:ascii="Arial" w:hAnsi="Arial" w:cs="Arial"/>
          <w:b/>
        </w:rPr>
      </w:pPr>
    </w:p>
    <w:p w:rsidR="009B399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 xml:space="preserve">Mail payment and registration form by </w:t>
      </w:r>
      <w:r>
        <w:rPr>
          <w:rFonts w:ascii="Arial" w:hAnsi="Arial" w:cs="Arial"/>
          <w:b/>
        </w:rPr>
        <w:t xml:space="preserve">August </w:t>
      </w:r>
      <w:r w:rsidR="002B53D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 20</w:t>
      </w:r>
      <w:r w:rsidR="00005809">
        <w:rPr>
          <w:rFonts w:ascii="Arial" w:hAnsi="Arial" w:cs="Arial"/>
          <w:b/>
        </w:rPr>
        <w:t>10</w:t>
      </w:r>
      <w:r w:rsidRPr="001013F4">
        <w:rPr>
          <w:rFonts w:ascii="Arial" w:hAnsi="Arial" w:cs="Arial"/>
          <w:b/>
        </w:rPr>
        <w:t xml:space="preserve"> to:</w:t>
      </w:r>
    </w:p>
    <w:p w:rsidR="009B3994" w:rsidRPr="001013F4" w:rsidRDefault="009B3994" w:rsidP="00B92B44">
      <w:pPr>
        <w:rPr>
          <w:rFonts w:ascii="Arial" w:hAnsi="Arial" w:cs="Arial"/>
          <w:b/>
        </w:rPr>
      </w:pPr>
    </w:p>
    <w:p w:rsidR="009B3994" w:rsidRPr="001013F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MBUG</w:t>
      </w:r>
    </w:p>
    <w:p w:rsidR="009B399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Attn:  Cay Lollar</w:t>
      </w:r>
    </w:p>
    <w:p w:rsidR="009B3994" w:rsidRPr="001013F4" w:rsidRDefault="009B3994" w:rsidP="00B92B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 w:cs="Arial"/>
                  <w:b/>
                </w:rPr>
                <w:t>P.O. Box</w:t>
              </w:r>
            </w:smartTag>
          </w:smartTag>
          <w:r>
            <w:rPr>
              <w:rFonts w:ascii="Arial" w:hAnsi="Arial" w:cs="Arial"/>
              <w:b/>
            </w:rPr>
            <w:t xml:space="preserve"> 924</w:t>
          </w:r>
        </w:smartTag>
      </w:smartTag>
    </w:p>
    <w:p w:rsidR="009B3994" w:rsidRPr="001013F4" w:rsidRDefault="009B3994" w:rsidP="00B92B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>
              <w:rPr>
                <w:rFonts w:ascii="Arial" w:hAnsi="Arial" w:cs="Arial"/>
                <w:b/>
              </w:rPr>
              <w:t>Columbus</w:t>
            </w:r>
          </w:smartTag>
          <w:r>
            <w:rPr>
              <w:rFonts w:ascii="Arial" w:hAnsi="Arial" w:cs="Arial"/>
              <w:b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>
                <w:rPr>
                  <w:rFonts w:ascii="Arial" w:hAnsi="Arial" w:cs="Arial"/>
                  <w:b/>
                </w:rPr>
                <w:t>MS</w:t>
              </w:r>
            </w:smartTag>
          </w:smartTag>
          <w:r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ostalCode">
            <w:r>
              <w:rPr>
                <w:rFonts w:ascii="Arial" w:hAnsi="Arial" w:cs="Arial"/>
                <w:b/>
              </w:rPr>
              <w:t>39703-0924</w:t>
            </w:r>
          </w:smartTag>
        </w:smartTag>
      </w:smartTag>
    </w:p>
    <w:p w:rsidR="009B3994" w:rsidRPr="001013F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  <w:t>662-</w:t>
      </w:r>
      <w:r>
        <w:rPr>
          <w:rFonts w:ascii="Arial" w:hAnsi="Arial" w:cs="Arial"/>
          <w:b/>
        </w:rPr>
        <w:t>329</w:t>
      </w:r>
      <w:r w:rsidRPr="001013F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7133</w:t>
      </w:r>
    </w:p>
    <w:p w:rsidR="00815704" w:rsidRDefault="009B3994" w:rsidP="00B92B44">
      <w:pPr>
        <w:rPr>
          <w:rFonts w:ascii="Arial" w:hAnsi="Arial" w:cs="Arial"/>
          <w:b/>
        </w:rPr>
      </w:pPr>
      <w:r w:rsidRPr="001013F4">
        <w:rPr>
          <w:rFonts w:ascii="Arial" w:hAnsi="Arial" w:cs="Arial"/>
          <w:b/>
        </w:rPr>
        <w:tab/>
      </w:r>
      <w:hyperlink r:id="rId14" w:history="1">
        <w:r w:rsidR="00815704" w:rsidRPr="00BD1B39">
          <w:rPr>
            <w:rStyle w:val="Hyperlink"/>
            <w:rFonts w:ascii="Arial" w:hAnsi="Arial" w:cs="Arial"/>
            <w:b/>
          </w:rPr>
          <w:t>clollar@registrar.muw.edu</w:t>
        </w:r>
      </w:hyperlink>
    </w:p>
    <w:p w:rsidR="00815704" w:rsidRPr="004D2083" w:rsidRDefault="00815704" w:rsidP="00815704">
      <w:pPr>
        <w:pStyle w:val="NoSpacing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</w:rPr>
        <w:br w:type="page"/>
      </w:r>
      <w:r w:rsidRPr="004D2083">
        <w:rPr>
          <w:b/>
          <w:sz w:val="32"/>
          <w:szCs w:val="32"/>
        </w:rPr>
        <w:lastRenderedPageBreak/>
        <w:t>MBUG 2010 Conference Program</w:t>
      </w:r>
    </w:p>
    <w:p w:rsidR="00815704" w:rsidRDefault="00815704" w:rsidP="00815704">
      <w:pPr>
        <w:pStyle w:val="NoSpacing"/>
        <w:jc w:val="center"/>
        <w:rPr>
          <w:b/>
          <w:sz w:val="32"/>
          <w:szCs w:val="32"/>
        </w:rPr>
      </w:pPr>
      <w:r w:rsidRPr="004D2083">
        <w:rPr>
          <w:b/>
          <w:sz w:val="32"/>
          <w:szCs w:val="32"/>
        </w:rPr>
        <w:t>By Track</w:t>
      </w:r>
    </w:p>
    <w:p w:rsidR="00815704" w:rsidRDefault="00815704" w:rsidP="00815704">
      <w:pPr>
        <w:pStyle w:val="NoSpacing"/>
        <w:jc w:val="center"/>
        <w:rPr>
          <w:b/>
          <w:sz w:val="32"/>
          <w:szCs w:val="32"/>
        </w:rPr>
      </w:pPr>
    </w:p>
    <w:p w:rsid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  <w:sectPr w:rsidR="00815704" w:rsidSect="00587CD1">
          <w:type w:val="continuous"/>
          <w:pgSz w:w="12240" w:h="15840"/>
          <w:pgMar w:top="317" w:right="1440" w:bottom="288" w:left="1440" w:header="720" w:footer="720" w:gutter="0"/>
          <w:cols w:space="720"/>
          <w:docGrid w:linePitch="360"/>
        </w:sect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lastRenderedPageBreak/>
        <w:t>Alumni / Advancement</w:t>
      </w:r>
    </w:p>
    <w:p w:rsidR="00815704" w:rsidRPr="00815704" w:rsidRDefault="00815704" w:rsidP="0081570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15704">
        <w:rPr>
          <w:sz w:val="24"/>
          <w:szCs w:val="24"/>
        </w:rPr>
        <w:t>Advancement Feed to Finance</w:t>
      </w:r>
    </w:p>
    <w:p w:rsidR="00815704" w:rsidRPr="00815704" w:rsidRDefault="00815704" w:rsidP="0081570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15704">
        <w:rPr>
          <w:sz w:val="24"/>
          <w:szCs w:val="24"/>
        </w:rPr>
        <w:t>Cashiering Review and Reports</w:t>
      </w:r>
    </w:p>
    <w:p w:rsidR="00815704" w:rsidRPr="00815704" w:rsidRDefault="00815704" w:rsidP="0081570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15704">
        <w:rPr>
          <w:sz w:val="24"/>
          <w:szCs w:val="24"/>
        </w:rPr>
        <w:t>Matching Gift Process</w:t>
      </w:r>
    </w:p>
    <w:p w:rsidR="00815704" w:rsidRPr="00815704" w:rsidRDefault="00815704" w:rsidP="0081570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15704">
        <w:rPr>
          <w:sz w:val="24"/>
          <w:szCs w:val="24"/>
        </w:rPr>
        <w:t>Using Geo Regions</w:t>
      </w:r>
    </w:p>
    <w:p w:rsidR="00815704" w:rsidRPr="00815704" w:rsidRDefault="00815704" w:rsidP="0081570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15704">
        <w:rPr>
          <w:sz w:val="24"/>
          <w:szCs w:val="24"/>
        </w:rPr>
        <w:t>What’s New in Banner 8</w:t>
      </w:r>
    </w:p>
    <w:p w:rsidR="00815704" w:rsidRPr="00815704" w:rsidRDefault="00815704" w:rsidP="00815704">
      <w:pPr>
        <w:pStyle w:val="NoSpacing"/>
        <w:rPr>
          <w:sz w:val="24"/>
          <w:szCs w:val="24"/>
        </w:r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t>Finance</w:t>
      </w:r>
    </w:p>
    <w:p w:rsidR="00815704" w:rsidRPr="00815704" w:rsidRDefault="00815704" w:rsidP="00815704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A/R and Finance Reconciliation</w:t>
      </w:r>
    </w:p>
    <w:p w:rsidR="00815704" w:rsidRPr="00815704" w:rsidRDefault="00815704" w:rsidP="00815704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Banner Finance Basics</w:t>
      </w:r>
    </w:p>
    <w:p w:rsidR="00815704" w:rsidRPr="00815704" w:rsidRDefault="00815704" w:rsidP="00815704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On-line Approvals</w:t>
      </w:r>
    </w:p>
    <w:p w:rsidR="00815704" w:rsidRPr="00815704" w:rsidRDefault="00815704" w:rsidP="00815704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Spreadsheet Budgeting</w:t>
      </w:r>
    </w:p>
    <w:p w:rsidR="00815704" w:rsidRPr="00790D67" w:rsidRDefault="00815704" w:rsidP="00815704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What’s New in Banner 8</w:t>
      </w:r>
    </w:p>
    <w:p w:rsidR="00790D67" w:rsidRPr="00815704" w:rsidRDefault="00790D67" w:rsidP="00815704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>
        <w:rPr>
          <w:sz w:val="24"/>
          <w:szCs w:val="24"/>
        </w:rPr>
        <w:t>Grant Module Overview</w:t>
      </w:r>
    </w:p>
    <w:p w:rsidR="00815704" w:rsidRPr="00815704" w:rsidRDefault="00815704" w:rsidP="00815704">
      <w:pPr>
        <w:pStyle w:val="NoSpacing"/>
        <w:numPr>
          <w:ilvl w:val="0"/>
          <w:numId w:val="19"/>
        </w:numPr>
        <w:rPr>
          <w:b/>
          <w:sz w:val="24"/>
          <w:szCs w:val="24"/>
        </w:rPr>
      </w:pPr>
      <w:r w:rsidRPr="00815704">
        <w:rPr>
          <w:i/>
          <w:sz w:val="24"/>
          <w:szCs w:val="24"/>
        </w:rPr>
        <w:t>Hot Topics</w:t>
      </w:r>
      <w:r w:rsidRPr="00815704">
        <w:rPr>
          <w:sz w:val="24"/>
          <w:szCs w:val="24"/>
        </w:rPr>
        <w:t xml:space="preserve"> – TBD</w:t>
      </w:r>
    </w:p>
    <w:p w:rsidR="00815704" w:rsidRPr="00815704" w:rsidRDefault="00815704" w:rsidP="00815704">
      <w:pPr>
        <w:pStyle w:val="NoSpacing"/>
        <w:rPr>
          <w:sz w:val="24"/>
          <w:szCs w:val="24"/>
        </w:r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t>Financial Aid</w:t>
      </w:r>
    </w:p>
    <w:p w:rsidR="00815704" w:rsidRPr="00815704" w:rsidRDefault="00815704" w:rsidP="00815704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815704">
        <w:rPr>
          <w:sz w:val="24"/>
          <w:szCs w:val="24"/>
        </w:rPr>
        <w:t>Communicating Effectively with Students Using Banner</w:t>
      </w:r>
    </w:p>
    <w:p w:rsidR="00815704" w:rsidRPr="00815704" w:rsidRDefault="00815704" w:rsidP="0081570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815704">
        <w:rPr>
          <w:sz w:val="24"/>
          <w:szCs w:val="24"/>
        </w:rPr>
        <w:t>Direct Lending and FFELP Loan Processing</w:t>
      </w:r>
    </w:p>
    <w:p w:rsidR="00815704" w:rsidRPr="00815704" w:rsidRDefault="00815704" w:rsidP="0081570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815704">
        <w:rPr>
          <w:sz w:val="24"/>
          <w:szCs w:val="24"/>
        </w:rPr>
        <w:t>Financial Aid Self-service</w:t>
      </w:r>
    </w:p>
    <w:p w:rsidR="00815704" w:rsidRPr="00815704" w:rsidRDefault="00815704" w:rsidP="0081570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815704">
        <w:rPr>
          <w:sz w:val="24"/>
          <w:szCs w:val="24"/>
        </w:rPr>
        <w:t>What’s New in Banner 8</w:t>
      </w:r>
    </w:p>
    <w:p w:rsidR="00815704" w:rsidRPr="00815704" w:rsidRDefault="00815704" w:rsidP="00815704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815704">
        <w:rPr>
          <w:i/>
          <w:sz w:val="24"/>
          <w:szCs w:val="24"/>
        </w:rPr>
        <w:t>Hot Topics</w:t>
      </w:r>
      <w:r w:rsidRPr="00815704">
        <w:rPr>
          <w:sz w:val="24"/>
          <w:szCs w:val="24"/>
        </w:rPr>
        <w:t xml:space="preserve"> – Direct Lending</w:t>
      </w:r>
    </w:p>
    <w:p w:rsidR="00815704" w:rsidRPr="00815704" w:rsidRDefault="00815704" w:rsidP="00815704">
      <w:pPr>
        <w:pStyle w:val="NoSpacing"/>
        <w:rPr>
          <w:sz w:val="24"/>
          <w:szCs w:val="24"/>
        </w:r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t>General</w:t>
      </w:r>
    </w:p>
    <w:p w:rsidR="00815704" w:rsidRPr="00815704" w:rsidRDefault="00815704" w:rsidP="00815704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815704">
        <w:rPr>
          <w:sz w:val="24"/>
          <w:szCs w:val="24"/>
        </w:rPr>
        <w:t>Banner Boot Camp</w:t>
      </w:r>
    </w:p>
    <w:p w:rsidR="00815704" w:rsidRPr="00815704" w:rsidRDefault="00815704" w:rsidP="00815704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815704">
        <w:rPr>
          <w:sz w:val="24"/>
          <w:szCs w:val="24"/>
        </w:rPr>
        <w:t>Identifying and Processing Multiple Pidms</w:t>
      </w:r>
    </w:p>
    <w:p w:rsidR="00815704" w:rsidRPr="00815704" w:rsidRDefault="00815704" w:rsidP="00815704">
      <w:pPr>
        <w:pStyle w:val="NoSpacing"/>
        <w:rPr>
          <w:sz w:val="24"/>
          <w:szCs w:val="24"/>
        </w:r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t>Human Resources</w:t>
      </w:r>
    </w:p>
    <w:p w:rsidR="00815704" w:rsidRPr="00815704" w:rsidRDefault="00815704" w:rsidP="0081570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15704">
        <w:rPr>
          <w:sz w:val="24"/>
          <w:szCs w:val="24"/>
        </w:rPr>
        <w:t>Business Process Analysis</w:t>
      </w:r>
    </w:p>
    <w:p w:rsidR="00815704" w:rsidRPr="00815704" w:rsidRDefault="00815704" w:rsidP="0081570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15704">
        <w:rPr>
          <w:sz w:val="24"/>
          <w:szCs w:val="24"/>
        </w:rPr>
        <w:t>Electronic PAFs</w:t>
      </w:r>
    </w:p>
    <w:p w:rsidR="00815704" w:rsidRPr="00815704" w:rsidRDefault="00815704" w:rsidP="0081570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15704">
        <w:rPr>
          <w:sz w:val="24"/>
          <w:szCs w:val="24"/>
        </w:rPr>
        <w:t>Employee Self-service</w:t>
      </w:r>
    </w:p>
    <w:p w:rsidR="00815704" w:rsidRPr="00815704" w:rsidRDefault="00815704" w:rsidP="0081570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15704">
        <w:rPr>
          <w:sz w:val="24"/>
          <w:szCs w:val="24"/>
        </w:rPr>
        <w:t>Leave Accrual and Processing via Employee Self-service</w:t>
      </w:r>
    </w:p>
    <w:p w:rsidR="00815704" w:rsidRPr="00815704" w:rsidRDefault="00815704" w:rsidP="0081570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15704">
        <w:rPr>
          <w:sz w:val="24"/>
          <w:szCs w:val="24"/>
        </w:rPr>
        <w:t>Web Time Entry</w:t>
      </w:r>
    </w:p>
    <w:p w:rsidR="00815704" w:rsidRPr="00815704" w:rsidRDefault="00815704" w:rsidP="0081570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15704">
        <w:rPr>
          <w:sz w:val="24"/>
          <w:szCs w:val="24"/>
        </w:rPr>
        <w:t>What’s New in Banner 8</w:t>
      </w:r>
    </w:p>
    <w:p w:rsidR="00815704" w:rsidRPr="00815704" w:rsidRDefault="00815704" w:rsidP="00815704">
      <w:pPr>
        <w:pStyle w:val="NoSpacing"/>
        <w:rPr>
          <w:sz w:val="24"/>
          <w:szCs w:val="24"/>
        </w:r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t>Institutional Research</w:t>
      </w:r>
    </w:p>
    <w:p w:rsidR="00815704" w:rsidRPr="00815704" w:rsidRDefault="00815704" w:rsidP="00815704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815704">
        <w:rPr>
          <w:sz w:val="24"/>
          <w:szCs w:val="24"/>
        </w:rPr>
        <w:t>Getting SASsy with Banner</w:t>
      </w:r>
    </w:p>
    <w:p w:rsidR="00815704" w:rsidRPr="00815704" w:rsidRDefault="00815704" w:rsidP="00815704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815704">
        <w:rPr>
          <w:sz w:val="24"/>
          <w:szCs w:val="24"/>
        </w:rPr>
        <w:t>IE-IR Updates</w:t>
      </w:r>
    </w:p>
    <w:p w:rsidR="00815704" w:rsidRPr="00815704" w:rsidRDefault="00815704" w:rsidP="00815704">
      <w:pPr>
        <w:pStyle w:val="NoSpacing"/>
        <w:rPr>
          <w:sz w:val="24"/>
          <w:szCs w:val="24"/>
        </w:r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t>Student Bursar A/R</w:t>
      </w:r>
    </w:p>
    <w:p w:rsidR="00815704" w:rsidRPr="00815704" w:rsidRDefault="00815704" w:rsidP="00815704">
      <w:pPr>
        <w:pStyle w:val="NoSpacing"/>
        <w:ind w:left="720"/>
        <w:rPr>
          <w:sz w:val="24"/>
          <w:szCs w:val="24"/>
        </w:rPr>
      </w:pPr>
      <w:r w:rsidRPr="00815704">
        <w:rPr>
          <w:sz w:val="24"/>
          <w:szCs w:val="24"/>
        </w:rPr>
        <w:t>A/R and Finance Reconciliation</w:t>
      </w:r>
    </w:p>
    <w:p w:rsidR="00815704" w:rsidRPr="00815704" w:rsidRDefault="00815704" w:rsidP="00815704">
      <w:pPr>
        <w:pStyle w:val="NoSpacing"/>
        <w:ind w:left="720"/>
        <w:rPr>
          <w:sz w:val="24"/>
          <w:szCs w:val="24"/>
        </w:rPr>
      </w:pPr>
    </w:p>
    <w:p w:rsidR="00815704" w:rsidRDefault="00815704" w:rsidP="00815704">
      <w:pPr>
        <w:pStyle w:val="NoSpacing"/>
        <w:ind w:left="720"/>
        <w:rPr>
          <w:b/>
          <w:sz w:val="24"/>
          <w:szCs w:val="24"/>
        </w:rPr>
      </w:pPr>
    </w:p>
    <w:p w:rsidR="00815704" w:rsidRDefault="00815704" w:rsidP="00815704">
      <w:pPr>
        <w:pStyle w:val="NoSpacing"/>
        <w:ind w:left="720"/>
        <w:rPr>
          <w:b/>
          <w:sz w:val="24"/>
          <w:szCs w:val="24"/>
        </w:r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t>Student Admissions</w:t>
      </w:r>
    </w:p>
    <w:p w:rsidR="00815704" w:rsidRPr="00815704" w:rsidRDefault="00815704" w:rsidP="00815704">
      <w:pPr>
        <w:pStyle w:val="NoSpacing"/>
        <w:ind w:left="720"/>
        <w:rPr>
          <w:sz w:val="24"/>
          <w:szCs w:val="24"/>
        </w:rPr>
      </w:pPr>
      <w:r w:rsidRPr="00815704">
        <w:rPr>
          <w:sz w:val="24"/>
          <w:szCs w:val="24"/>
        </w:rPr>
        <w:t>Data Integrity from Prospect to Graduation</w:t>
      </w:r>
    </w:p>
    <w:p w:rsidR="00815704" w:rsidRPr="00815704" w:rsidRDefault="00815704" w:rsidP="00815704">
      <w:pPr>
        <w:pStyle w:val="NoSpacing"/>
        <w:ind w:left="720"/>
        <w:rPr>
          <w:sz w:val="24"/>
          <w:szCs w:val="24"/>
        </w:r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t>Student Registrar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Automating Transcripts – Start to Finish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Data Integrity from Prospect to Graduation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Degree Works – Today and Tomorrow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National Student Clearinghouse Process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New Ethnicity Capture and Reporting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New Veteran’s Guidelines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Understanding SGASPRT in Banner 8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Wait Listing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What’s New in Banner 8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sz w:val="24"/>
          <w:szCs w:val="24"/>
        </w:rPr>
        <w:t>XML Transcripts Overview</w:t>
      </w:r>
    </w:p>
    <w:p w:rsidR="00815704" w:rsidRPr="00815704" w:rsidRDefault="00815704" w:rsidP="00815704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15704">
        <w:rPr>
          <w:i/>
          <w:sz w:val="24"/>
          <w:szCs w:val="24"/>
        </w:rPr>
        <w:t>Hot Topics</w:t>
      </w:r>
      <w:r w:rsidRPr="00815704">
        <w:rPr>
          <w:sz w:val="24"/>
          <w:szCs w:val="24"/>
        </w:rPr>
        <w:t xml:space="preserve"> – CAPP</w:t>
      </w:r>
    </w:p>
    <w:p w:rsidR="00815704" w:rsidRPr="00815704" w:rsidRDefault="00815704" w:rsidP="00815704">
      <w:pPr>
        <w:pStyle w:val="NoSpacing"/>
        <w:rPr>
          <w:sz w:val="24"/>
          <w:szCs w:val="24"/>
        </w:rPr>
      </w:pPr>
    </w:p>
    <w:p w:rsidR="00815704" w:rsidRPr="00815704" w:rsidRDefault="00815704" w:rsidP="00815704">
      <w:pPr>
        <w:pStyle w:val="NoSpacing"/>
        <w:numPr>
          <w:ilvl w:val="0"/>
          <w:numId w:val="17"/>
        </w:numPr>
        <w:rPr>
          <w:b/>
          <w:sz w:val="24"/>
          <w:szCs w:val="24"/>
        </w:rPr>
      </w:pPr>
      <w:r w:rsidRPr="00815704">
        <w:rPr>
          <w:b/>
          <w:sz w:val="24"/>
          <w:szCs w:val="24"/>
        </w:rPr>
        <w:t>Technical</w:t>
      </w:r>
    </w:p>
    <w:p w:rsidR="00815704" w:rsidRPr="00815704" w:rsidRDefault="00815704" w:rsidP="00815704">
      <w:pPr>
        <w:pStyle w:val="NoSpacing"/>
        <w:numPr>
          <w:ilvl w:val="0"/>
          <w:numId w:val="26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Banner Disaster Recovery</w:t>
      </w:r>
    </w:p>
    <w:p w:rsidR="00815704" w:rsidRPr="00815704" w:rsidRDefault="00815704" w:rsidP="00815704">
      <w:pPr>
        <w:pStyle w:val="NoSpacing"/>
        <w:numPr>
          <w:ilvl w:val="0"/>
          <w:numId w:val="26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Banner Security and/or VBS Security</w:t>
      </w:r>
    </w:p>
    <w:p w:rsidR="00815704" w:rsidRPr="00815704" w:rsidRDefault="00815704" w:rsidP="00815704">
      <w:pPr>
        <w:pStyle w:val="NoSpacing"/>
        <w:numPr>
          <w:ilvl w:val="0"/>
          <w:numId w:val="26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Implementing Banner 8</w:t>
      </w:r>
    </w:p>
    <w:p w:rsidR="00815704" w:rsidRPr="00815704" w:rsidRDefault="00815704" w:rsidP="00815704">
      <w:pPr>
        <w:pStyle w:val="NoSpacing"/>
        <w:numPr>
          <w:ilvl w:val="0"/>
          <w:numId w:val="26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SunGard IT Security</w:t>
      </w:r>
    </w:p>
    <w:p w:rsidR="00815704" w:rsidRPr="00815704" w:rsidRDefault="00815704" w:rsidP="00815704">
      <w:pPr>
        <w:pStyle w:val="NoSpacing"/>
        <w:numPr>
          <w:ilvl w:val="0"/>
          <w:numId w:val="26"/>
        </w:numPr>
        <w:rPr>
          <w:b/>
          <w:sz w:val="24"/>
          <w:szCs w:val="24"/>
        </w:rPr>
      </w:pPr>
      <w:r w:rsidRPr="00815704">
        <w:rPr>
          <w:sz w:val="24"/>
          <w:szCs w:val="24"/>
        </w:rPr>
        <w:t>What’s New in Banner 8</w:t>
      </w:r>
    </w:p>
    <w:p w:rsidR="00815704" w:rsidRPr="00815704" w:rsidRDefault="00815704" w:rsidP="00815704">
      <w:pPr>
        <w:pStyle w:val="NoSpacing"/>
        <w:numPr>
          <w:ilvl w:val="0"/>
          <w:numId w:val="26"/>
        </w:numPr>
        <w:rPr>
          <w:b/>
          <w:sz w:val="24"/>
          <w:szCs w:val="24"/>
        </w:rPr>
      </w:pPr>
      <w:r w:rsidRPr="00815704">
        <w:rPr>
          <w:i/>
          <w:sz w:val="24"/>
          <w:szCs w:val="24"/>
        </w:rPr>
        <w:t>Hot Topics</w:t>
      </w:r>
      <w:r w:rsidRPr="00815704">
        <w:rPr>
          <w:sz w:val="24"/>
          <w:szCs w:val="24"/>
        </w:rPr>
        <w:t xml:space="preserve"> – Banner 8, Oracle 11G</w:t>
      </w:r>
    </w:p>
    <w:p w:rsidR="009B3994" w:rsidRPr="00815704" w:rsidRDefault="009B3994" w:rsidP="00B92B44">
      <w:pPr>
        <w:rPr>
          <w:rFonts w:ascii="Arial" w:hAnsi="Arial" w:cs="Arial"/>
          <w:b/>
        </w:rPr>
      </w:pPr>
    </w:p>
    <w:sectPr w:rsidR="009B3994" w:rsidRPr="00815704" w:rsidSect="00815704">
      <w:type w:val="continuous"/>
      <w:pgSz w:w="12240" w:h="15840"/>
      <w:pgMar w:top="317" w:right="1440" w:bottom="288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01" w:rsidRDefault="00C77301">
      <w:r>
        <w:separator/>
      </w:r>
    </w:p>
  </w:endnote>
  <w:endnote w:type="continuationSeparator" w:id="0">
    <w:p w:rsidR="00C77301" w:rsidRDefault="00C77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01" w:rsidRDefault="00C77301">
      <w:r>
        <w:separator/>
      </w:r>
    </w:p>
  </w:footnote>
  <w:footnote w:type="continuationSeparator" w:id="0">
    <w:p w:rsidR="00C77301" w:rsidRDefault="00C77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541"/>
    <w:multiLevelType w:val="hybridMultilevel"/>
    <w:tmpl w:val="8028D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A31C2"/>
    <w:multiLevelType w:val="hybridMultilevel"/>
    <w:tmpl w:val="5DC22E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F337E"/>
    <w:multiLevelType w:val="hybridMultilevel"/>
    <w:tmpl w:val="51326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C1045"/>
    <w:multiLevelType w:val="hybridMultilevel"/>
    <w:tmpl w:val="B292F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A7E0E"/>
    <w:multiLevelType w:val="hybridMultilevel"/>
    <w:tmpl w:val="539C0A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F946E3"/>
    <w:multiLevelType w:val="hybridMultilevel"/>
    <w:tmpl w:val="7A626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0D6A76"/>
    <w:multiLevelType w:val="hybridMultilevel"/>
    <w:tmpl w:val="F71A3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B40A41"/>
    <w:multiLevelType w:val="hybridMultilevel"/>
    <w:tmpl w:val="34EEE0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627C4C"/>
    <w:multiLevelType w:val="hybridMultilevel"/>
    <w:tmpl w:val="9BA46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C09E5"/>
    <w:multiLevelType w:val="hybridMultilevel"/>
    <w:tmpl w:val="7F5696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DD2AF6"/>
    <w:multiLevelType w:val="hybridMultilevel"/>
    <w:tmpl w:val="CE402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1A323C"/>
    <w:multiLevelType w:val="hybridMultilevel"/>
    <w:tmpl w:val="CD8E79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CB2BFC"/>
    <w:multiLevelType w:val="hybridMultilevel"/>
    <w:tmpl w:val="222400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386077"/>
    <w:multiLevelType w:val="hybridMultilevel"/>
    <w:tmpl w:val="189C8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2730A"/>
    <w:multiLevelType w:val="hybridMultilevel"/>
    <w:tmpl w:val="EEEC90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656488"/>
    <w:multiLevelType w:val="hybridMultilevel"/>
    <w:tmpl w:val="8946DE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F10B69"/>
    <w:multiLevelType w:val="hybridMultilevel"/>
    <w:tmpl w:val="F154D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490B63"/>
    <w:multiLevelType w:val="hybridMultilevel"/>
    <w:tmpl w:val="23C8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72109"/>
    <w:multiLevelType w:val="hybridMultilevel"/>
    <w:tmpl w:val="36B2A0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A65637"/>
    <w:multiLevelType w:val="hybridMultilevel"/>
    <w:tmpl w:val="2E12E334"/>
    <w:lvl w:ilvl="0" w:tplc="CA2CB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E528CD"/>
    <w:multiLevelType w:val="hybridMultilevel"/>
    <w:tmpl w:val="346EA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EF296F"/>
    <w:multiLevelType w:val="hybridMultilevel"/>
    <w:tmpl w:val="C8DAF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9E2EBB"/>
    <w:multiLevelType w:val="hybridMultilevel"/>
    <w:tmpl w:val="BFAA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9315F"/>
    <w:multiLevelType w:val="hybridMultilevel"/>
    <w:tmpl w:val="7466F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2949B6"/>
    <w:multiLevelType w:val="hybridMultilevel"/>
    <w:tmpl w:val="9768FFB4"/>
    <w:lvl w:ilvl="0" w:tplc="339AE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C222B3"/>
    <w:multiLevelType w:val="hybridMultilevel"/>
    <w:tmpl w:val="022A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8"/>
  </w:num>
  <w:num w:numId="5">
    <w:abstractNumId w:val="3"/>
  </w:num>
  <w:num w:numId="6">
    <w:abstractNumId w:val="5"/>
  </w:num>
  <w:num w:numId="7">
    <w:abstractNumId w:val="13"/>
  </w:num>
  <w:num w:numId="8">
    <w:abstractNumId w:val="10"/>
  </w:num>
  <w:num w:numId="9">
    <w:abstractNumId w:val="20"/>
  </w:num>
  <w:num w:numId="10">
    <w:abstractNumId w:val="19"/>
  </w:num>
  <w:num w:numId="11">
    <w:abstractNumId w:val="24"/>
  </w:num>
  <w:num w:numId="12">
    <w:abstractNumId w:val="21"/>
  </w:num>
  <w:num w:numId="13">
    <w:abstractNumId w:val="0"/>
  </w:num>
  <w:num w:numId="14">
    <w:abstractNumId w:val="6"/>
  </w:num>
  <w:num w:numId="15">
    <w:abstractNumId w:val="25"/>
  </w:num>
  <w:num w:numId="16">
    <w:abstractNumId w:val="17"/>
  </w:num>
  <w:num w:numId="17">
    <w:abstractNumId w:val="22"/>
  </w:num>
  <w:num w:numId="18">
    <w:abstractNumId w:val="14"/>
  </w:num>
  <w:num w:numId="19">
    <w:abstractNumId w:val="15"/>
  </w:num>
  <w:num w:numId="20">
    <w:abstractNumId w:val="4"/>
  </w:num>
  <w:num w:numId="21">
    <w:abstractNumId w:val="18"/>
  </w:num>
  <w:num w:numId="22">
    <w:abstractNumId w:val="11"/>
  </w:num>
  <w:num w:numId="23">
    <w:abstractNumId w:val="1"/>
  </w:num>
  <w:num w:numId="24">
    <w:abstractNumId w:val="12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C90"/>
    <w:rsid w:val="00000115"/>
    <w:rsid w:val="00002751"/>
    <w:rsid w:val="00005809"/>
    <w:rsid w:val="00022D7F"/>
    <w:rsid w:val="00031391"/>
    <w:rsid w:val="00033858"/>
    <w:rsid w:val="00050803"/>
    <w:rsid w:val="00057F89"/>
    <w:rsid w:val="000954A9"/>
    <w:rsid w:val="000A3F10"/>
    <w:rsid w:val="000B17FE"/>
    <w:rsid w:val="000B5A69"/>
    <w:rsid w:val="000B6672"/>
    <w:rsid w:val="000D1E32"/>
    <w:rsid w:val="000F3C68"/>
    <w:rsid w:val="000F51A1"/>
    <w:rsid w:val="001013F4"/>
    <w:rsid w:val="00137D69"/>
    <w:rsid w:val="00146510"/>
    <w:rsid w:val="00162737"/>
    <w:rsid w:val="0016275B"/>
    <w:rsid w:val="001644B3"/>
    <w:rsid w:val="0017672B"/>
    <w:rsid w:val="00195F51"/>
    <w:rsid w:val="001A0B0C"/>
    <w:rsid w:val="001A10B5"/>
    <w:rsid w:val="001B67ED"/>
    <w:rsid w:val="00215143"/>
    <w:rsid w:val="002329C5"/>
    <w:rsid w:val="00235E8F"/>
    <w:rsid w:val="00244B4A"/>
    <w:rsid w:val="002649E3"/>
    <w:rsid w:val="002803B4"/>
    <w:rsid w:val="00283BA5"/>
    <w:rsid w:val="002B0631"/>
    <w:rsid w:val="002B53D1"/>
    <w:rsid w:val="002C18FB"/>
    <w:rsid w:val="002C2EEF"/>
    <w:rsid w:val="002D4A73"/>
    <w:rsid w:val="002D58B9"/>
    <w:rsid w:val="002E3929"/>
    <w:rsid w:val="002F1454"/>
    <w:rsid w:val="002F17EF"/>
    <w:rsid w:val="002F2BCE"/>
    <w:rsid w:val="002F51A1"/>
    <w:rsid w:val="00305CBF"/>
    <w:rsid w:val="00317FAE"/>
    <w:rsid w:val="00330A9A"/>
    <w:rsid w:val="00334FFF"/>
    <w:rsid w:val="003526BF"/>
    <w:rsid w:val="00363E62"/>
    <w:rsid w:val="00364FEE"/>
    <w:rsid w:val="003925B7"/>
    <w:rsid w:val="00397CD5"/>
    <w:rsid w:val="003A7A38"/>
    <w:rsid w:val="003B3FE6"/>
    <w:rsid w:val="003B76F0"/>
    <w:rsid w:val="003D5E14"/>
    <w:rsid w:val="003E00E4"/>
    <w:rsid w:val="003E7570"/>
    <w:rsid w:val="003F2868"/>
    <w:rsid w:val="004055AA"/>
    <w:rsid w:val="0041484E"/>
    <w:rsid w:val="00423D52"/>
    <w:rsid w:val="00424711"/>
    <w:rsid w:val="00430D90"/>
    <w:rsid w:val="0045055E"/>
    <w:rsid w:val="004667B9"/>
    <w:rsid w:val="0047268B"/>
    <w:rsid w:val="004750AA"/>
    <w:rsid w:val="0048192A"/>
    <w:rsid w:val="0049382E"/>
    <w:rsid w:val="004B3F15"/>
    <w:rsid w:val="004C0C98"/>
    <w:rsid w:val="004C4207"/>
    <w:rsid w:val="004D5CFD"/>
    <w:rsid w:val="00500F8E"/>
    <w:rsid w:val="005232A1"/>
    <w:rsid w:val="00524731"/>
    <w:rsid w:val="005346CB"/>
    <w:rsid w:val="00537E33"/>
    <w:rsid w:val="00547DE3"/>
    <w:rsid w:val="0055122D"/>
    <w:rsid w:val="00551752"/>
    <w:rsid w:val="00570063"/>
    <w:rsid w:val="005761E0"/>
    <w:rsid w:val="00587CD1"/>
    <w:rsid w:val="00590839"/>
    <w:rsid w:val="00591374"/>
    <w:rsid w:val="005A490D"/>
    <w:rsid w:val="005C68E2"/>
    <w:rsid w:val="005E6D87"/>
    <w:rsid w:val="005F06DC"/>
    <w:rsid w:val="005F3B8C"/>
    <w:rsid w:val="006011DA"/>
    <w:rsid w:val="00606801"/>
    <w:rsid w:val="0061041F"/>
    <w:rsid w:val="006162EB"/>
    <w:rsid w:val="0063596C"/>
    <w:rsid w:val="00664773"/>
    <w:rsid w:val="00665E50"/>
    <w:rsid w:val="00667EA9"/>
    <w:rsid w:val="00673FC3"/>
    <w:rsid w:val="006774D5"/>
    <w:rsid w:val="006A1193"/>
    <w:rsid w:val="006C0F44"/>
    <w:rsid w:val="006D04A0"/>
    <w:rsid w:val="006D377B"/>
    <w:rsid w:val="006E1C97"/>
    <w:rsid w:val="006E56C9"/>
    <w:rsid w:val="0070768D"/>
    <w:rsid w:val="00710D30"/>
    <w:rsid w:val="00720E3A"/>
    <w:rsid w:val="0072423A"/>
    <w:rsid w:val="00733F00"/>
    <w:rsid w:val="00777199"/>
    <w:rsid w:val="0078420D"/>
    <w:rsid w:val="00786FBC"/>
    <w:rsid w:val="00790D67"/>
    <w:rsid w:val="00796397"/>
    <w:rsid w:val="007A3D8D"/>
    <w:rsid w:val="007A6F81"/>
    <w:rsid w:val="007B206B"/>
    <w:rsid w:val="007C2D39"/>
    <w:rsid w:val="007D21EC"/>
    <w:rsid w:val="007D267D"/>
    <w:rsid w:val="007D5D2D"/>
    <w:rsid w:val="007E263F"/>
    <w:rsid w:val="008072A2"/>
    <w:rsid w:val="00815704"/>
    <w:rsid w:val="00821004"/>
    <w:rsid w:val="00826A79"/>
    <w:rsid w:val="00832C64"/>
    <w:rsid w:val="0083329A"/>
    <w:rsid w:val="00841CB7"/>
    <w:rsid w:val="008424D7"/>
    <w:rsid w:val="00866524"/>
    <w:rsid w:val="0088025A"/>
    <w:rsid w:val="008835E7"/>
    <w:rsid w:val="008A6605"/>
    <w:rsid w:val="008C4A0A"/>
    <w:rsid w:val="008D7989"/>
    <w:rsid w:val="008F364A"/>
    <w:rsid w:val="008F6900"/>
    <w:rsid w:val="009002AD"/>
    <w:rsid w:val="0094057F"/>
    <w:rsid w:val="00945F69"/>
    <w:rsid w:val="009724EE"/>
    <w:rsid w:val="0097636C"/>
    <w:rsid w:val="009B3994"/>
    <w:rsid w:val="009F7230"/>
    <w:rsid w:val="00A13617"/>
    <w:rsid w:val="00A20015"/>
    <w:rsid w:val="00A22CD8"/>
    <w:rsid w:val="00A23B22"/>
    <w:rsid w:val="00A25C52"/>
    <w:rsid w:val="00A362FB"/>
    <w:rsid w:val="00A6062D"/>
    <w:rsid w:val="00A747CB"/>
    <w:rsid w:val="00A755E6"/>
    <w:rsid w:val="00A92C90"/>
    <w:rsid w:val="00A9378D"/>
    <w:rsid w:val="00A9388F"/>
    <w:rsid w:val="00A94DBD"/>
    <w:rsid w:val="00AD2285"/>
    <w:rsid w:val="00AD4CDB"/>
    <w:rsid w:val="00AE4A67"/>
    <w:rsid w:val="00B15B05"/>
    <w:rsid w:val="00B34A42"/>
    <w:rsid w:val="00B4795F"/>
    <w:rsid w:val="00B54713"/>
    <w:rsid w:val="00B571B3"/>
    <w:rsid w:val="00B669EE"/>
    <w:rsid w:val="00B71389"/>
    <w:rsid w:val="00B72A87"/>
    <w:rsid w:val="00B7549C"/>
    <w:rsid w:val="00B83483"/>
    <w:rsid w:val="00B87F7B"/>
    <w:rsid w:val="00B92B44"/>
    <w:rsid w:val="00B953ED"/>
    <w:rsid w:val="00B96595"/>
    <w:rsid w:val="00BC1A79"/>
    <w:rsid w:val="00BE34F4"/>
    <w:rsid w:val="00BE4095"/>
    <w:rsid w:val="00BF3710"/>
    <w:rsid w:val="00C02DA6"/>
    <w:rsid w:val="00C03028"/>
    <w:rsid w:val="00C04122"/>
    <w:rsid w:val="00C0590C"/>
    <w:rsid w:val="00C22289"/>
    <w:rsid w:val="00C34FB3"/>
    <w:rsid w:val="00C479A5"/>
    <w:rsid w:val="00C47C43"/>
    <w:rsid w:val="00C51933"/>
    <w:rsid w:val="00C56675"/>
    <w:rsid w:val="00C63F0E"/>
    <w:rsid w:val="00C70A53"/>
    <w:rsid w:val="00C76F15"/>
    <w:rsid w:val="00C77301"/>
    <w:rsid w:val="00C8120E"/>
    <w:rsid w:val="00C936F8"/>
    <w:rsid w:val="00C94910"/>
    <w:rsid w:val="00C9699F"/>
    <w:rsid w:val="00CF7A2E"/>
    <w:rsid w:val="00D0306C"/>
    <w:rsid w:val="00D11C99"/>
    <w:rsid w:val="00D271F4"/>
    <w:rsid w:val="00D31B4A"/>
    <w:rsid w:val="00D50F04"/>
    <w:rsid w:val="00D74AA6"/>
    <w:rsid w:val="00D80AB3"/>
    <w:rsid w:val="00D84D98"/>
    <w:rsid w:val="00D87192"/>
    <w:rsid w:val="00D9765C"/>
    <w:rsid w:val="00DA6469"/>
    <w:rsid w:val="00DC3277"/>
    <w:rsid w:val="00DD0E3A"/>
    <w:rsid w:val="00DF7A98"/>
    <w:rsid w:val="00E137F1"/>
    <w:rsid w:val="00E228C3"/>
    <w:rsid w:val="00E373D2"/>
    <w:rsid w:val="00E44DFF"/>
    <w:rsid w:val="00E55043"/>
    <w:rsid w:val="00E6400B"/>
    <w:rsid w:val="00E7126B"/>
    <w:rsid w:val="00E76C33"/>
    <w:rsid w:val="00E827D7"/>
    <w:rsid w:val="00E853BC"/>
    <w:rsid w:val="00E96CEE"/>
    <w:rsid w:val="00EB0963"/>
    <w:rsid w:val="00EB1DFD"/>
    <w:rsid w:val="00EB46C3"/>
    <w:rsid w:val="00EC2B67"/>
    <w:rsid w:val="00ED2BDB"/>
    <w:rsid w:val="00ED7466"/>
    <w:rsid w:val="00EE1852"/>
    <w:rsid w:val="00EE50E0"/>
    <w:rsid w:val="00F06D9E"/>
    <w:rsid w:val="00F360B0"/>
    <w:rsid w:val="00F50C54"/>
    <w:rsid w:val="00F570DE"/>
    <w:rsid w:val="00F67380"/>
    <w:rsid w:val="00F755E7"/>
    <w:rsid w:val="00F869E9"/>
    <w:rsid w:val="00FA2A2C"/>
    <w:rsid w:val="00FE0108"/>
    <w:rsid w:val="00FE7E48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4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2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6062D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E1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4A42"/>
    <w:pPr>
      <w:spacing w:before="120" w:after="120" w:line="384" w:lineRule="auto"/>
    </w:pPr>
    <w:rPr>
      <w:rFonts w:ascii="Verdana" w:hAnsi="Verdana"/>
      <w:color w:val="FFFFFF"/>
      <w:sz w:val="17"/>
      <w:szCs w:val="17"/>
    </w:rPr>
  </w:style>
  <w:style w:type="character" w:customStyle="1" w:styleId="grod1">
    <w:name w:val="grod1"/>
    <w:basedOn w:val="DefaultParagraphFont"/>
    <w:rsid w:val="00B34A42"/>
    <w:rPr>
      <w:rFonts w:cs="Times New Roman"/>
      <w:color w:val="CC9900"/>
      <w:shd w:val="clear" w:color="auto" w:fill="auto"/>
    </w:rPr>
  </w:style>
  <w:style w:type="paragraph" w:styleId="ListParagraph">
    <w:name w:val="List Paragraph"/>
    <w:basedOn w:val="Normal"/>
    <w:qFormat/>
    <w:rsid w:val="00F06D9E"/>
    <w:pPr>
      <w:ind w:left="720"/>
    </w:pPr>
  </w:style>
  <w:style w:type="character" w:styleId="FollowedHyperlink">
    <w:name w:val="FollowedHyperlink"/>
    <w:basedOn w:val="DefaultParagraphFont"/>
    <w:rsid w:val="002E3929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semiHidden/>
    <w:rsid w:val="000338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33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03385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33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33858"/>
    <w:rPr>
      <w:b/>
      <w:bCs/>
    </w:rPr>
  </w:style>
  <w:style w:type="paragraph" w:styleId="BalloonText">
    <w:name w:val="Balloon Text"/>
    <w:basedOn w:val="Normal"/>
    <w:link w:val="BalloonTextChar"/>
    <w:semiHidden/>
    <w:rsid w:val="00033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0338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570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atchezgrandho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itnatchez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visitnatchez.com/custom/images/white_spcr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bug.net" TargetMode="External"/><Relationship Id="rId14" Type="http://schemas.openxmlformats.org/officeDocument/2006/relationships/hyperlink" Target="mailto:clollar@registrar.m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C59B-AC0F-44B6-8CA2-33C1EC6B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Banner Users Group</vt:lpstr>
    </vt:vector>
  </TitlesOfParts>
  <Company>Delta State University</Company>
  <LinksUpToDate>false</LinksUpToDate>
  <CharactersWithSpaces>6583</CharactersWithSpaces>
  <SharedDoc>false</SharedDoc>
  <HLinks>
    <vt:vector size="36" baseType="variant">
      <vt:variant>
        <vt:i4>2293887</vt:i4>
      </vt:variant>
      <vt:variant>
        <vt:i4>18</vt:i4>
      </vt:variant>
      <vt:variant>
        <vt:i4>0</vt:i4>
      </vt:variant>
      <vt:variant>
        <vt:i4>5</vt:i4>
      </vt:variant>
      <vt:variant>
        <vt:lpwstr>http://www.natchezeola.com/</vt:lpwstr>
      </vt:variant>
      <vt:variant>
        <vt:lpwstr/>
      </vt:variant>
      <vt:variant>
        <vt:i4>5767232</vt:i4>
      </vt:variant>
      <vt:variant>
        <vt:i4>15</vt:i4>
      </vt:variant>
      <vt:variant>
        <vt:i4>0</vt:i4>
      </vt:variant>
      <vt:variant>
        <vt:i4>5</vt:i4>
      </vt:variant>
      <vt:variant>
        <vt:lpwstr>http://www.countryinns.com/natchezms</vt:lpwstr>
      </vt:variant>
      <vt:variant>
        <vt:lpwstr/>
      </vt:variant>
      <vt:variant>
        <vt:i4>4849675</vt:i4>
      </vt:variant>
      <vt:variant>
        <vt:i4>12</vt:i4>
      </vt:variant>
      <vt:variant>
        <vt:i4>0</vt:i4>
      </vt:variant>
      <vt:variant>
        <vt:i4>5</vt:i4>
      </vt:variant>
      <vt:variant>
        <vt:lpwstr>http://www.lutzagency.com/webber.htm</vt:lpwstr>
      </vt:variant>
      <vt:variant>
        <vt:lpwstr/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http://www.dunleith.com/</vt:lpwstr>
      </vt:variant>
      <vt:variant>
        <vt:lpwstr/>
      </vt:variant>
      <vt:variant>
        <vt:i4>5439574</vt:i4>
      </vt:variant>
      <vt:variant>
        <vt:i4>6</vt:i4>
      </vt:variant>
      <vt:variant>
        <vt:i4>0</vt:i4>
      </vt:variant>
      <vt:variant>
        <vt:i4>5</vt:i4>
      </vt:variant>
      <vt:variant>
        <vt:lpwstr>http://www.visitnatchez.com/</vt:lpwstr>
      </vt:variant>
      <vt:variant>
        <vt:lpwstr/>
      </vt:variant>
      <vt:variant>
        <vt:i4>5701711</vt:i4>
      </vt:variant>
      <vt:variant>
        <vt:i4>0</vt:i4>
      </vt:variant>
      <vt:variant>
        <vt:i4>0</vt:i4>
      </vt:variant>
      <vt:variant>
        <vt:i4>5</vt:i4>
      </vt:variant>
      <vt:variant>
        <vt:lpwstr>http://www.mbug.net/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Banner Users Group</dc:title>
  <dc:subject/>
  <dc:creator>Administrator</dc:creator>
  <cp:keywords/>
  <dc:description/>
  <cp:lastModifiedBy>Coleman, Allen L.</cp:lastModifiedBy>
  <cp:revision>54</cp:revision>
  <cp:lastPrinted>2010-07-22T14:07:00Z</cp:lastPrinted>
  <dcterms:created xsi:type="dcterms:W3CDTF">2010-07-22T13:01:00Z</dcterms:created>
  <dcterms:modified xsi:type="dcterms:W3CDTF">2010-07-27T23:03:00Z</dcterms:modified>
</cp:coreProperties>
</file>